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pageBreakBefore w:val="1"/>
        <w:jc w:val="right"/>
        <w:rPr>
          <w:rFonts w:ascii="Calibri" w:cs="Calibri" w:hAnsi="Calibri" w:eastAsia="Calibri"/>
          <w:b w:val="1"/>
          <w:bCs w:val="1"/>
          <w:u w:val="single"/>
        </w:rPr>
      </w:pPr>
      <w:r>
        <w:rPr>
          <w:rFonts w:ascii="Calibri" w:hAnsi="Calibri"/>
          <w:b w:val="1"/>
          <w:bCs w:val="1"/>
          <w:u w:val="single"/>
          <w:rtl w:val="0"/>
          <w:lang w:val="it-IT"/>
        </w:rPr>
        <w:t xml:space="preserve">ALLEGATO D </w:t>
      </w:r>
    </w:p>
    <w:p>
      <w:pPr>
        <w:pStyle w:val="Normal.0"/>
        <w:jc w:val="both"/>
        <w:rPr>
          <w:rFonts w:ascii="Calibri" w:cs="Calibri" w:hAnsi="Calibri" w:eastAsia="Calibri"/>
          <w:b w:val="1"/>
          <w:bCs w:val="1"/>
          <w:u w:val="single"/>
        </w:rPr>
      </w:pPr>
    </w:p>
    <w:p>
      <w:pPr>
        <w:pStyle w:val="Normal.0"/>
        <w:pBdr>
          <w:top w:val="single" w:color="808080" w:sz="4" w:space="0" w:shadow="0" w:frame="0"/>
          <w:left w:val="single" w:color="808080" w:sz="4" w:space="0" w:shadow="0" w:frame="0"/>
          <w:bottom w:val="single" w:color="808080" w:sz="4" w:space="0" w:shadow="0" w:frame="0"/>
          <w:right w:val="single" w:color="808080" w:sz="4" w:space="0" w:shadow="0" w:frame="0"/>
        </w:pBdr>
        <w:shd w:val="clear" w:color="auto" w:fill="e0e0e0"/>
        <w:jc w:val="center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it-IT"/>
        </w:rPr>
        <w:t>PIANO ECONOMICO FINANZIARIO</w:t>
      </w:r>
    </w:p>
    <w:p>
      <w:pPr>
        <w:pStyle w:val="Normal.0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Di default A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right="148"/>
        <w:jc w:val="both"/>
        <w:outlineLvl w:val="0"/>
        <w:rPr>
          <w:rFonts w:ascii="Calibri" w:cs="Calibri" w:hAnsi="Calibri" w:eastAsia="Calibri"/>
        </w:rPr>
      </w:pPr>
      <w:r>
        <w:rPr>
          <w:rFonts w:ascii="Calibri" w:hAnsi="Calibri"/>
          <w:b w:val="1"/>
          <w:bCs w:val="1"/>
          <w:rtl w:val="0"/>
          <w:lang w:val="it-IT"/>
        </w:rPr>
        <w:t>ALL</w:t>
      </w:r>
      <w:r>
        <w:rPr>
          <w:rFonts w:ascii="Calibri" w:hAnsi="Calibri" w:hint="default"/>
          <w:b w:val="1"/>
          <w:bCs w:val="1"/>
          <w:rtl w:val="0"/>
          <w:lang w:val="it-IT"/>
        </w:rPr>
        <w:t>’</w:t>
      </w:r>
      <w:r>
        <w:rPr>
          <w:rFonts w:ascii="Calibri" w:hAnsi="Calibri"/>
          <w:b w:val="1"/>
          <w:bCs w:val="1"/>
          <w:shd w:val="clear" w:color="auto" w:fill="feffff"/>
          <w:rtl w:val="0"/>
          <w:lang w:val="de-DE"/>
        </w:rPr>
        <w:t xml:space="preserve">AVVISO PUBBLICO: PRESENTAZIONE MANIFESTAZIONE DI INTERESSE PER LA CO-PROGETTAZIONE DI  </w:t>
      </w:r>
      <w:r>
        <w:rPr>
          <w:rFonts w:ascii="Calibri" w:hAnsi="Calibri"/>
          <w:b w:val="1"/>
          <w:bCs w:val="1"/>
          <w:shd w:val="clear" w:color="auto" w:fill="feffff"/>
          <w:rtl w:val="0"/>
          <w:lang w:val="it-IT"/>
        </w:rPr>
        <w:t>PUNTI DIGITALE FACILE</w:t>
      </w:r>
    </w:p>
    <w:p>
      <w:pPr>
        <w:pStyle w:val="Di default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72"/>
        </w:tabs>
        <w:spacing w:before="0" w:line="240" w:lineRule="auto"/>
        <w:ind w:right="148"/>
        <w:jc w:val="both"/>
        <w:rPr>
          <w:rFonts w:ascii="Calibri" w:cs="Calibri" w:hAnsi="Calibri" w:eastAsia="Calibri"/>
          <w:b w:val="1"/>
          <w:bCs w:val="1"/>
          <w:kern w:val="32"/>
          <w:shd w:val="clear" w:color="auto" w:fill="feffff"/>
        </w:rPr>
      </w:pPr>
      <w:r>
        <w:rPr>
          <w:rFonts w:ascii="Calibri" w:hAnsi="Calibri"/>
          <w:b w:val="1"/>
          <w:bCs w:val="1"/>
          <w:u w:color="000000"/>
          <w:shd w:val="clear" w:color="auto" w:fill="feffff"/>
          <w:rtl w:val="0"/>
          <w:lang w:val="de-DE"/>
        </w:rPr>
        <w:t xml:space="preserve">FINANZIAMENTO PUBBLICO A VALERE SUI FONDI PNRR MISSIONE 1 COMPONENTE 1 MISURA 1.7.2 - </w:t>
      </w:r>
      <w:r>
        <w:rPr>
          <w:rFonts w:ascii="Calibri" w:hAnsi="Calibri"/>
          <w:b w:val="1"/>
          <w:bCs w:val="1"/>
          <w:u w:color="000000"/>
          <w:shd w:val="clear" w:color="auto" w:fill="feffff"/>
          <w:rtl w:val="0"/>
          <w:lang w:val="it-IT"/>
        </w:rPr>
        <w:t xml:space="preserve"> </w:t>
      </w:r>
      <w:r>
        <w:rPr>
          <w:rFonts w:ascii="Calibri" w:hAnsi="Calibri"/>
          <w:b w:val="1"/>
          <w:bCs w:val="1"/>
          <w:shd w:val="clear" w:color="auto" w:fill="feffff"/>
          <w:rtl w:val="0"/>
          <w:lang w:val="de-DE"/>
        </w:rPr>
        <w:t>SOGGETTI BENEFICIARI: ENTI DEL TERZO SETTORE</w:t>
      </w:r>
      <w:r>
        <w:rPr>
          <w:rFonts w:ascii="Calibri" w:hAnsi="Calibri"/>
          <w:b w:val="1"/>
          <w:bCs w:val="1"/>
          <w:shd w:val="clear" w:color="auto" w:fill="feffff"/>
          <w:rtl w:val="0"/>
          <w:lang w:val="it-IT"/>
        </w:rPr>
        <w:t xml:space="preserve"> </w:t>
      </w:r>
      <w:r>
        <w:rPr>
          <w:rFonts w:ascii="Calibri" w:hAnsi="Calibri"/>
          <w:b w:val="1"/>
          <w:bCs w:val="1"/>
          <w:kern w:val="32"/>
          <w:shd w:val="clear" w:color="auto" w:fill="feffff"/>
          <w:rtl w:val="0"/>
          <w:lang w:val="de-DE"/>
        </w:rPr>
        <w:t>(ART. 55 D.LGS. N. 117 E ART. 13 L.R. 65)</w:t>
      </w:r>
    </w:p>
    <w:p>
      <w:pPr>
        <w:pStyle w:val="List Paragraph"/>
        <w:tabs>
          <w:tab w:val="left" w:pos="284"/>
        </w:tabs>
        <w:ind w:left="0" w:firstLine="0"/>
        <w:jc w:val="both"/>
        <w:rPr>
          <w:rFonts w:ascii="Calibri" w:cs="Calibri" w:hAnsi="Calibri" w:eastAsia="Calibri"/>
          <w:b w:val="1"/>
          <w:bCs w:val="1"/>
          <w:kern w:val="32"/>
          <w:shd w:val="clear" w:color="auto" w:fill="feffff"/>
          <w:lang w:val="de-DE"/>
        </w:rPr>
      </w:pPr>
    </w:p>
    <w:p>
      <w:pPr>
        <w:pStyle w:val="List Paragraph"/>
        <w:tabs>
          <w:tab w:val="left" w:pos="284"/>
        </w:tabs>
        <w:ind w:left="0" w:firstLine="0"/>
        <w:jc w:val="both"/>
        <w:rPr>
          <w:rFonts w:ascii="Calibri" w:cs="Calibri" w:hAnsi="Calibri" w:eastAsia="Calibri"/>
          <w:b w:val="1"/>
          <w:bCs w:val="1"/>
          <w:kern w:val="32"/>
          <w:shd w:val="clear" w:color="auto" w:fill="feffff"/>
          <w:lang w:val="de-DE"/>
        </w:rPr>
      </w:pPr>
    </w:p>
    <w:p>
      <w:pPr>
        <w:pStyle w:val="List Paragraph"/>
        <w:tabs>
          <w:tab w:val="left" w:pos="284"/>
        </w:tabs>
        <w:ind w:left="0" w:firstLine="0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it-IT"/>
        </w:rPr>
        <w:t>Punto/Punti Digitale Facile per i quali si presenta il seguente piano economico:</w:t>
      </w:r>
    </w:p>
    <w:p>
      <w:pPr>
        <w:pStyle w:val="List Paragraph"/>
        <w:tabs>
          <w:tab w:val="left" w:pos="284"/>
        </w:tabs>
        <w:ind w:left="0" w:firstLine="0"/>
        <w:jc w:val="both"/>
        <w:rPr>
          <w:rFonts w:ascii="Calibri" w:cs="Calibri" w:hAnsi="Calibri" w:eastAsia="Calibri"/>
          <w:b w:val="1"/>
          <w:bCs w:val="1"/>
        </w:rPr>
      </w:pPr>
    </w:p>
    <w:tbl>
      <w:tblPr>
        <w:tblW w:w="9952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317"/>
        <w:gridCol w:w="3317"/>
        <w:gridCol w:w="3318"/>
      </w:tblGrid>
      <w:tr>
        <w:tblPrEx>
          <w:shd w:val="clear" w:color="auto" w:fill="cdd4e9"/>
        </w:tblPrEx>
        <w:trPr>
          <w:trHeight w:val="352" w:hRule="atLeast"/>
        </w:trPr>
        <w:tc>
          <w:tcPr>
            <w:tcW w:type="dxa" w:w="331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dd4e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440"/>
                <w:tab w:val="left" w:pos="2880"/>
              </w:tabs>
              <w:outlineLvl w:val="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Punto Digitale Facile</w:t>
            </w:r>
          </w:p>
        </w:tc>
        <w:tc>
          <w:tcPr>
            <w:tcW w:type="dxa" w:w="6635"/>
            <w:gridSpan w:val="2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dd4e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52" w:hRule="atLeast"/>
        </w:trPr>
        <w:tc>
          <w:tcPr>
            <w:tcW w:type="dxa" w:w="3317"/>
            <w:vMerge w:val="restart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440"/>
                <w:tab w:val="left" w:pos="2880"/>
              </w:tabs>
              <w:outlineLvl w:val="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Sede</w:t>
            </w:r>
          </w:p>
        </w:tc>
        <w:tc>
          <w:tcPr>
            <w:tcW w:type="dxa" w:w="331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440"/>
                <w:tab w:val="left" w:pos="2880"/>
              </w:tabs>
              <w:outlineLvl w:val="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Denominazione</w:t>
            </w:r>
          </w:p>
        </w:tc>
        <w:tc>
          <w:tcPr>
            <w:tcW w:type="dxa" w:w="331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52" w:hRule="atLeast"/>
        </w:trPr>
        <w:tc>
          <w:tcPr>
            <w:tcW w:type="dxa" w:w="3317"/>
            <w:vMerge w:val="continue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7eaf4"/>
          </w:tcPr>
          <w:p/>
        </w:tc>
        <w:tc>
          <w:tcPr>
            <w:tcW w:type="dxa" w:w="331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dd4e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440"/>
                <w:tab w:val="left" w:pos="2880"/>
              </w:tabs>
              <w:outlineLvl w:val="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Indirizzo</w:t>
            </w:r>
          </w:p>
        </w:tc>
        <w:tc>
          <w:tcPr>
            <w:tcW w:type="dxa" w:w="331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dd4e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52" w:hRule="atLeast"/>
        </w:trPr>
        <w:tc>
          <w:tcPr>
            <w:tcW w:type="dxa" w:w="3317"/>
            <w:vMerge w:val="continue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7eaf4"/>
          </w:tcPr>
          <w:p/>
        </w:tc>
        <w:tc>
          <w:tcPr>
            <w:tcW w:type="dxa" w:w="331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440"/>
                <w:tab w:val="left" w:pos="2880"/>
              </w:tabs>
              <w:outlineLvl w:val="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Comune</w:t>
            </w:r>
          </w:p>
        </w:tc>
        <w:tc>
          <w:tcPr>
            <w:tcW w:type="dxa" w:w="331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7ea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52" w:hRule="atLeast"/>
        </w:trPr>
        <w:tc>
          <w:tcPr>
            <w:tcW w:type="dxa" w:w="3317"/>
            <w:vMerge w:val="continue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7eaf4"/>
          </w:tcPr>
          <w:p/>
        </w:tc>
        <w:tc>
          <w:tcPr>
            <w:tcW w:type="dxa" w:w="3317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dd4e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440"/>
                <w:tab w:val="left" w:pos="2880"/>
              </w:tabs>
              <w:outlineLvl w:val="0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Recapito telefonico</w:t>
            </w:r>
          </w:p>
        </w:tc>
        <w:tc>
          <w:tcPr>
            <w:tcW w:type="dxa" w:w="3318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dd4e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ist Paragraph"/>
        <w:widowControl w:val="0"/>
        <w:tabs>
          <w:tab w:val="left" w:pos="284"/>
        </w:tabs>
        <w:ind w:left="324" w:hanging="324"/>
        <w:rPr>
          <w:rFonts w:ascii="Calibri" w:cs="Calibri" w:hAnsi="Calibri" w:eastAsia="Calibri"/>
          <w:b w:val="1"/>
          <w:bCs w:val="1"/>
        </w:rPr>
      </w:pPr>
    </w:p>
    <w:p>
      <w:pPr>
        <w:pStyle w:val="List Paragraph"/>
        <w:widowControl w:val="0"/>
        <w:tabs>
          <w:tab w:val="left" w:pos="284"/>
        </w:tabs>
        <w:ind w:left="216" w:hanging="216"/>
        <w:rPr>
          <w:rFonts w:ascii="Calibri" w:cs="Calibri" w:hAnsi="Calibri" w:eastAsia="Calibri"/>
          <w:b w:val="1"/>
          <w:bCs w:val="1"/>
        </w:rPr>
      </w:pPr>
    </w:p>
    <w:p>
      <w:pPr>
        <w:pStyle w:val="List Paragraph"/>
        <w:widowControl w:val="0"/>
        <w:tabs>
          <w:tab w:val="left" w:pos="284"/>
        </w:tabs>
        <w:ind w:left="108" w:hanging="108"/>
        <w:rPr>
          <w:rFonts w:ascii="Calibri" w:cs="Calibri" w:hAnsi="Calibri" w:eastAsia="Calibri"/>
          <w:b w:val="1"/>
          <w:bCs w:val="1"/>
        </w:rPr>
      </w:pPr>
    </w:p>
    <w:p>
      <w:pPr>
        <w:pStyle w:val="List Paragraph"/>
        <w:tabs>
          <w:tab w:val="left" w:pos="284"/>
        </w:tabs>
        <w:ind w:left="0" w:firstLine="0"/>
        <w:jc w:val="both"/>
        <w:rPr>
          <w:rFonts w:ascii="Calibri" w:cs="Calibri" w:hAnsi="Calibri" w:eastAsia="Calibri"/>
        </w:rPr>
      </w:pPr>
    </w:p>
    <w:p>
      <w:pPr>
        <w:pStyle w:val="List Paragraph"/>
        <w:tabs>
          <w:tab w:val="left" w:pos="284"/>
        </w:tabs>
        <w:ind w:left="0" w:firstLine="0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it-IT"/>
        </w:rPr>
        <w:t>(Ripetere le righe soprastanti in caso di pi</w:t>
      </w:r>
      <w:r>
        <w:rPr>
          <w:rFonts w:ascii="Calibri" w:hAnsi="Calibri" w:hint="default"/>
          <w:rtl w:val="0"/>
          <w:lang w:val="it-IT"/>
        </w:rPr>
        <w:t xml:space="preserve">ù </w:t>
      </w:r>
      <w:r>
        <w:rPr>
          <w:rFonts w:ascii="Calibri" w:hAnsi="Calibri"/>
          <w:rtl w:val="0"/>
          <w:lang w:val="it-IT"/>
        </w:rPr>
        <w:t>Punti Digitale Facile)</w:t>
      </w:r>
    </w:p>
    <w:p>
      <w:pPr>
        <w:pStyle w:val="List Paragraph"/>
        <w:tabs>
          <w:tab w:val="left" w:pos="284"/>
        </w:tabs>
        <w:ind w:left="0" w:firstLine="0"/>
        <w:jc w:val="both"/>
        <w:rPr>
          <w:rFonts w:ascii="Calibri" w:cs="Calibri" w:hAnsi="Calibri" w:eastAsia="Calibri"/>
        </w:rPr>
      </w:pPr>
    </w:p>
    <w:p>
      <w:pPr>
        <w:pStyle w:val="List Paragraph"/>
        <w:tabs>
          <w:tab w:val="left" w:pos="284"/>
        </w:tabs>
        <w:ind w:left="0" w:firstLine="0"/>
        <w:jc w:val="both"/>
        <w:rPr>
          <w:rFonts w:ascii="Calibri" w:cs="Calibri" w:hAnsi="Calibri" w:eastAsia="Calibri"/>
          <w:b w:val="1"/>
          <w:bCs w:val="1"/>
          <w:kern w:val="32"/>
          <w:shd w:val="clear" w:color="auto" w:fill="feffff"/>
        </w:rPr>
      </w:pPr>
      <w:r>
        <w:rPr>
          <w:rFonts w:ascii="Calibri" w:hAnsi="Calibri"/>
          <w:rtl w:val="0"/>
          <w:lang w:val="it-IT"/>
        </w:rPr>
        <w:t>N.B.: Le attivit</w:t>
      </w:r>
      <w:r>
        <w:rPr>
          <w:rFonts w:ascii="Calibri" w:hAnsi="Calibri" w:hint="default"/>
          <w:rtl w:val="0"/>
          <w:lang w:val="it-IT"/>
        </w:rPr>
        <w:t xml:space="preserve">à </w:t>
      </w:r>
      <w:r>
        <w:rPr>
          <w:rFonts w:ascii="Calibri" w:hAnsi="Calibri"/>
          <w:rtl w:val="0"/>
          <w:lang w:val="it-IT"/>
        </w:rPr>
        <w:t>di facilitazione e formazione devono avere un importo pari almeno al 70% del contributo regionale, mentre i costi per la comunicazione e per il materiale hardware non devono superare rispettivamente il 15% del contributo regionale</w:t>
      </w:r>
    </w:p>
    <w:p>
      <w:pPr>
        <w:pStyle w:val="Di default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72"/>
        </w:tabs>
        <w:spacing w:before="0" w:line="240" w:lineRule="auto"/>
        <w:ind w:right="148"/>
        <w:jc w:val="both"/>
        <w:rPr>
          <w:rFonts w:ascii="Calibri" w:cs="Calibri" w:hAnsi="Calibri" w:eastAsia="Calibri"/>
        </w:rPr>
      </w:pPr>
    </w:p>
    <w:tbl>
      <w:tblPr>
        <w:tblW w:w="981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657"/>
        <w:gridCol w:w="2735"/>
        <w:gridCol w:w="972"/>
        <w:gridCol w:w="1520"/>
        <w:gridCol w:w="1364"/>
        <w:gridCol w:w="1571"/>
      </w:tblGrid>
      <w:tr>
        <w:tblPrEx>
          <w:shd w:val="clear" w:color="auto" w:fill="4472c4"/>
        </w:tblPrEx>
        <w:trPr>
          <w:trHeight w:val="486" w:hRule="atLeast"/>
          <w:tblHeader/>
        </w:trPr>
        <w:tc>
          <w:tcPr>
            <w:tcW w:type="dxa" w:w="16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Macrovoce</w:t>
            </w:r>
          </w:p>
        </w:tc>
        <w:tc>
          <w:tcPr>
            <w:tcW w:type="dxa" w:w="2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Descrizione</w:t>
            </w:r>
          </w:p>
        </w:tc>
        <w:tc>
          <w:tcPr>
            <w:tcW w:type="dxa" w:w="9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Costo</w:t>
            </w:r>
          </w:p>
        </w:tc>
        <w:tc>
          <w:tcPr>
            <w:tcW w:type="dxa" w:w="1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Finanziamento regionale</w:t>
            </w:r>
          </w:p>
        </w:tc>
        <w:tc>
          <w:tcPr>
            <w:tcW w:type="dxa" w:w="13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Contributo ETS capofila</w:t>
            </w:r>
          </w:p>
        </w:tc>
        <w:tc>
          <w:tcPr>
            <w:tcW w:type="dxa" w:w="1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Contributo altri ETS</w:t>
            </w:r>
          </w:p>
        </w:tc>
      </w:tr>
      <w:tr>
        <w:tblPrEx>
          <w:shd w:val="clear" w:color="auto" w:fill="cdd4e9"/>
        </w:tblPrEx>
        <w:trPr>
          <w:trHeight w:val="315" w:hRule="atLeast"/>
        </w:trPr>
        <w:tc>
          <w:tcPr>
            <w:tcW w:type="dxa" w:w="1657"/>
            <w:vMerge w:val="restart"/>
            <w:tcBorders>
              <w:top w:val="single" w:color="000000" w:sz="6" w:space="0" w:shadow="0" w:frame="0"/>
              <w:left w:val="single" w:color="000000" w:sz="2" w:space="0" w:shadow="0" w:frame="0"/>
              <w:bottom w:val="nil"/>
              <w:right w:val="single" w:color="000000" w:sz="6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Allestimento sede/sedi</w:t>
            </w:r>
          </w:p>
        </w:tc>
        <w:tc>
          <w:tcPr>
            <w:tcW w:type="dxa" w:w="273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Imbiancatura</w:t>
            </w:r>
          </w:p>
        </w:tc>
        <w:tc>
          <w:tcPr>
            <w:tcW w:type="dxa" w:w="972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4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1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1657"/>
            <w:vMerge w:val="continue"/>
            <w:tcBorders>
              <w:top w:val="single" w:color="000000" w:sz="6" w:space="0" w:shadow="0" w:frame="0"/>
              <w:left w:val="single" w:color="000000" w:sz="2" w:space="0" w:shadow="0" w:frame="0"/>
              <w:bottom w:val="nil"/>
              <w:right w:val="single" w:color="000000" w:sz="6" w:space="0" w:shadow="0" w:frame="0"/>
            </w:tcBorders>
            <w:shd w:val="clear" w:color="auto" w:fill="dbdbdb"/>
          </w:tcPr>
          <w:p/>
        </w:tc>
        <w:tc>
          <w:tcPr>
            <w:tcW w:type="dxa" w:w="2735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Arredamento</w:t>
            </w:r>
          </w:p>
        </w:tc>
        <w:tc>
          <w:tcPr>
            <w:tcW w:type="dxa" w:w="9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1657"/>
            <w:vMerge w:val="continue"/>
            <w:tcBorders>
              <w:top w:val="single" w:color="000000" w:sz="6" w:space="0" w:shadow="0" w:frame="0"/>
              <w:left w:val="single" w:color="000000" w:sz="2" w:space="0" w:shadow="0" w:frame="0"/>
              <w:bottom w:val="nil"/>
              <w:right w:val="single" w:color="000000" w:sz="6" w:space="0" w:shadow="0" w:frame="0"/>
            </w:tcBorders>
            <w:shd w:val="clear" w:color="auto" w:fill="dbdbdb"/>
          </w:tcPr>
          <w:p/>
        </w:tc>
        <w:tc>
          <w:tcPr>
            <w:tcW w:type="dxa" w:w="2735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Allestimento impianti</w:t>
            </w:r>
          </w:p>
        </w:tc>
        <w:tc>
          <w:tcPr>
            <w:tcW w:type="dxa" w:w="9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1657"/>
            <w:vMerge w:val="restart"/>
            <w:tcBorders>
              <w:top w:val="nil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Gestione sede/sedi</w:t>
            </w:r>
          </w:p>
        </w:tc>
        <w:tc>
          <w:tcPr>
            <w:tcW w:type="dxa" w:w="2735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Locazione</w:t>
            </w:r>
          </w:p>
        </w:tc>
        <w:tc>
          <w:tcPr>
            <w:tcW w:type="dxa" w:w="9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1657"/>
            <w:vMerge w:val="continue"/>
            <w:tcBorders>
              <w:top w:val="nil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bdbdb"/>
          </w:tcPr>
          <w:p/>
        </w:tc>
        <w:tc>
          <w:tcPr>
            <w:tcW w:type="dxa" w:w="2735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Manutenzione</w:t>
            </w:r>
          </w:p>
        </w:tc>
        <w:tc>
          <w:tcPr>
            <w:tcW w:type="dxa" w:w="9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1657"/>
            <w:vMerge w:val="continue"/>
            <w:tcBorders>
              <w:top w:val="nil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bdbdb"/>
          </w:tcPr>
          <w:p/>
        </w:tc>
        <w:tc>
          <w:tcPr>
            <w:tcW w:type="dxa" w:w="2735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Mantenimento cerfificazioni</w:t>
            </w:r>
          </w:p>
        </w:tc>
        <w:tc>
          <w:tcPr>
            <w:tcW w:type="dxa" w:w="9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1657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Servizi di segreteria</w:t>
            </w:r>
          </w:p>
        </w:tc>
        <w:tc>
          <w:tcPr>
            <w:tcW w:type="dxa" w:w="2735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Personale ETS retribuito</w:t>
            </w:r>
          </w:p>
        </w:tc>
        <w:tc>
          <w:tcPr>
            <w:tcW w:type="dxa" w:w="9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165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bdbdb"/>
          </w:tcPr>
          <w:p/>
        </w:tc>
        <w:tc>
          <w:tcPr>
            <w:tcW w:type="dxa" w:w="2735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Personale ETS volontario</w:t>
            </w:r>
          </w:p>
        </w:tc>
        <w:tc>
          <w:tcPr>
            <w:tcW w:type="dxa" w:w="9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1657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Attivit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di facilitazione</w:t>
            </w:r>
          </w:p>
        </w:tc>
        <w:tc>
          <w:tcPr>
            <w:tcW w:type="dxa" w:w="2735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Personale ETS retribuito</w:t>
            </w:r>
          </w:p>
        </w:tc>
        <w:tc>
          <w:tcPr>
            <w:tcW w:type="dxa" w:w="9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165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bdbdb"/>
          </w:tcPr>
          <w:p/>
        </w:tc>
        <w:tc>
          <w:tcPr>
            <w:tcW w:type="dxa" w:w="2735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Personale ETS volontario</w:t>
            </w:r>
          </w:p>
        </w:tc>
        <w:tc>
          <w:tcPr>
            <w:tcW w:type="dxa" w:w="9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1657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Attivit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di formazione</w:t>
            </w:r>
          </w:p>
        </w:tc>
        <w:tc>
          <w:tcPr>
            <w:tcW w:type="dxa" w:w="2735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Personale ETS retribuito</w:t>
            </w:r>
          </w:p>
        </w:tc>
        <w:tc>
          <w:tcPr>
            <w:tcW w:type="dxa" w:w="9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165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bdbdb"/>
          </w:tcPr>
          <w:p/>
        </w:tc>
        <w:tc>
          <w:tcPr>
            <w:tcW w:type="dxa" w:w="2735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Personale ETS volontario</w:t>
            </w:r>
          </w:p>
        </w:tc>
        <w:tc>
          <w:tcPr>
            <w:tcW w:type="dxa" w:w="9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165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bdbdb"/>
          </w:tcPr>
          <w:p/>
        </w:tc>
        <w:tc>
          <w:tcPr>
            <w:tcW w:type="dxa" w:w="2735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Consulenze esterne</w:t>
            </w:r>
          </w:p>
        </w:tc>
        <w:tc>
          <w:tcPr>
            <w:tcW w:type="dxa" w:w="9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16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Attivit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di comunicazione</w:t>
            </w:r>
          </w:p>
        </w:tc>
        <w:tc>
          <w:tcPr>
            <w:tcW w:type="dxa" w:w="2735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Produzione e stampa materiali</w:t>
            </w:r>
          </w:p>
        </w:tc>
        <w:tc>
          <w:tcPr>
            <w:tcW w:type="dxa" w:w="9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16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35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Campagne di comunicazione</w:t>
            </w:r>
          </w:p>
        </w:tc>
        <w:tc>
          <w:tcPr>
            <w:tcW w:type="dxa" w:w="9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16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Altre voci</w:t>
            </w:r>
          </w:p>
        </w:tc>
        <w:tc>
          <w:tcPr>
            <w:tcW w:type="dxa" w:w="2735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Specificare</w:t>
            </w:r>
          </w:p>
        </w:tc>
        <w:tc>
          <w:tcPr>
            <w:tcW w:type="dxa" w:w="9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041" w:hRule="atLeast"/>
        </w:trPr>
        <w:tc>
          <w:tcPr>
            <w:tcW w:type="dxa" w:w="16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Ulteriori voci risultanti dal progetto e rientranti tra le spese ammissibili da riportare con le stesse modalit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à</w:t>
            </w:r>
          </w:p>
        </w:tc>
        <w:tc>
          <w:tcPr>
            <w:tcW w:type="dxa" w:w="2735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16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Totale costi</w:t>
            </w:r>
          </w:p>
        </w:tc>
        <w:tc>
          <w:tcPr>
            <w:tcW w:type="dxa" w:w="2735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0"/>
              <w:jc w:val="right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30.000,00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> €</w:t>
            </w:r>
          </w:p>
        </w:tc>
        <w:tc>
          <w:tcPr>
            <w:tcW w:type="dxa" w:w="13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i default"/>
        <w:keepNext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72"/>
        </w:tabs>
        <w:spacing w:before="0" w:line="240" w:lineRule="auto"/>
        <w:ind w:left="108" w:hanging="108"/>
        <w:rPr>
          <w:rFonts w:ascii="Calibri" w:cs="Calibri" w:hAnsi="Calibri" w:eastAsia="Calibri"/>
        </w:rPr>
      </w:pPr>
    </w:p>
    <w:p>
      <w:pPr>
        <w:pStyle w:val="Di default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72"/>
        </w:tabs>
        <w:spacing w:before="0" w:line="240" w:lineRule="auto"/>
        <w:ind w:right="148"/>
        <w:jc w:val="both"/>
        <w:rPr>
          <w:rFonts w:ascii="Calibri" w:cs="Calibri" w:hAnsi="Calibri" w:eastAsia="Calibri"/>
        </w:rPr>
      </w:pPr>
    </w:p>
    <w:p>
      <w:pPr>
        <w:pStyle w:val="List Paragraph"/>
        <w:tabs>
          <w:tab w:val="left" w:pos="284"/>
        </w:tabs>
        <w:ind w:left="0" w:firstLine="0"/>
        <w:jc w:val="both"/>
        <w:rPr>
          <w:rFonts w:ascii="Calibri" w:cs="Calibri" w:hAnsi="Calibri" w:eastAsia="Calibri"/>
        </w:rPr>
      </w:pPr>
    </w:p>
    <w:p>
      <w:pPr>
        <w:pStyle w:val="List Paragraph"/>
        <w:tabs>
          <w:tab w:val="left" w:pos="284"/>
        </w:tabs>
        <w:ind w:left="0" w:firstLine="0"/>
        <w:jc w:val="both"/>
        <w:rPr>
          <w:rFonts w:ascii="Calibri" w:cs="Calibri" w:hAnsi="Calibri" w:eastAsia="Calibri"/>
        </w:rPr>
      </w:pPr>
    </w:p>
    <w:p>
      <w:pPr>
        <w:pStyle w:val="List Paragraph"/>
        <w:tabs>
          <w:tab w:val="left" w:pos="284"/>
        </w:tabs>
        <w:ind w:left="0" w:firstLine="0"/>
        <w:jc w:val="both"/>
      </w:pPr>
      <w:r>
        <w:rPr>
          <w:rFonts w:ascii="Calibri" w:cs="Calibri" w:hAnsi="Calibri" w:eastAsia="Calibri"/>
        </w:rPr>
      </w:r>
    </w:p>
    <w:sectPr>
      <w:headerReference w:type="default" r:id="rId4"/>
      <w:footerReference w:type="default" r:id="rId5"/>
      <w:pgSz w:w="12240" w:h="15840" w:orient="portrait"/>
      <w:pgMar w:top="851" w:right="1134" w:bottom="776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