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s/font26.odttf" ContentType="application/vnd.openxmlformats-officedocument.obfuscatedFont"/>
  <Override PartName="/word/fonts/font27.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png" ContentType="image/png"/>
  <Override PartName="/word/footnotes.xml" ContentType="application/vnd.openxmlformats-officedocument.wordprocessingml.footnot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word/_rels/numbering.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120"/>
        <w:jc w:val="center"/>
        <w:rPr>
          <w:rFonts w:ascii="Times New Roman" w:hAnsi="Times New Roman" w:eastAsia="Times New Roman" w:cs="Times New Roman"/>
        </w:rPr>
      </w:pPr>
      <w:r>
        <w:rPr>
          <w:rFonts w:eastAsia="Times New Roman" w:cs="Times New Roman" w:ascii="Times New Roman" w:hAnsi="Times New Roman"/>
          <w:b/>
          <w:bCs/>
          <w:color w:val="000000"/>
          <w:sz w:val="32"/>
          <w:szCs w:val="32"/>
        </w:rPr>
        <w:t xml:space="preserve">PREMIO REGIONALE INNOVAZIONE TOSCANA </w:t>
      </w:r>
    </w:p>
    <w:p>
      <w:pPr>
        <w:pStyle w:val="Normal"/>
        <w:spacing w:lineRule="auto" w:line="276" w:before="0" w:after="120"/>
        <w:jc w:val="center"/>
        <w:rPr>
          <w:rFonts w:ascii="Times New Roman" w:hAnsi="Times New Roman" w:eastAsia="Times New Roman" w:cs="Times New Roman"/>
          <w:b/>
          <w:bCs/>
          <w:color w:val="000000"/>
          <w:sz w:val="32"/>
          <w:szCs w:val="32"/>
        </w:rPr>
      </w:pPr>
      <w:r>
        <w:rPr>
          <w:rFonts w:eastAsia="Times New Roman" w:cs="Times New Roman" w:ascii="Times New Roman" w:hAnsi="Times New Roman"/>
          <w:b/>
          <w:bCs/>
          <w:color w:val="000000"/>
          <w:sz w:val="32"/>
          <w:szCs w:val="32"/>
        </w:rPr>
        <w:t>“</w:t>
      </w:r>
      <w:r>
        <w:rPr>
          <w:rFonts w:eastAsia="Times New Roman" w:cs="Times New Roman" w:ascii="Times New Roman" w:hAnsi="Times New Roman"/>
          <w:b/>
          <w:bCs/>
          <w:color w:val="000000"/>
          <w:sz w:val="32"/>
          <w:szCs w:val="32"/>
        </w:rPr>
        <w:t xml:space="preserve">AMERIGO VESPUCCI” </w:t>
      </w:r>
    </w:p>
    <w:p>
      <w:pPr>
        <w:pStyle w:val="Normal"/>
        <w:spacing w:lineRule="auto" w:line="276" w:before="0" w:after="120"/>
        <w:jc w:val="center"/>
        <w:rPr>
          <w:rFonts w:ascii="Times New Roman" w:hAnsi="Times New Roman" w:eastAsia="Times New Roman" w:cs="Times New Roman"/>
          <w:b/>
          <w:bCs/>
          <w:color w:val="000000"/>
          <w:sz w:val="32"/>
          <w:szCs w:val="32"/>
        </w:rPr>
      </w:pPr>
      <w:r>
        <w:rPr>
          <w:rFonts w:eastAsia="Times New Roman" w:cs="Times New Roman" w:ascii="Times New Roman" w:hAnsi="Times New Roman"/>
          <w:b/>
          <w:bCs/>
          <w:sz w:val="32"/>
          <w:szCs w:val="32"/>
        </w:rPr>
        <w:t>2026</w:t>
      </w:r>
    </w:p>
    <w:p>
      <w:pPr>
        <w:pStyle w:val="Normal"/>
        <w:spacing w:lineRule="auto" w:line="276" w:before="0" w:after="120"/>
        <w:jc w:val="center"/>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76" w:before="0" w:after="120"/>
        <w:jc w:val="center"/>
        <w:rPr>
          <w:rFonts w:ascii="Times New Roman" w:hAnsi="Times New Roman" w:eastAsia="Times New Roman" w:cs="Times New Roman"/>
        </w:rPr>
      </w:pPr>
      <w:r>
        <w:rPr>
          <w:rFonts w:eastAsia="Times New Roman" w:cs="Times New Roman" w:ascii="Times New Roman" w:hAnsi="Times New Roman"/>
          <w:b/>
          <w:bCs/>
          <w:color w:val="000000"/>
          <w:sz w:val="28"/>
          <w:szCs w:val="28"/>
          <w:highlight w:val="white"/>
        </w:rPr>
        <w:t>D</w:t>
      </w:r>
      <w:r>
        <w:rPr>
          <w:rFonts w:eastAsia="Times New Roman" w:cs="Times New Roman" w:ascii="Times New Roman" w:hAnsi="Times New Roman"/>
          <w:b/>
          <w:bCs/>
          <w:color w:val="000000"/>
          <w:sz w:val="28"/>
          <w:szCs w:val="28"/>
          <w:highlight w:val="white"/>
        </w:rPr>
        <w:t>ICHIARAZIONE IMPRESA GIOVANILE</w:t>
      </w:r>
    </w:p>
    <w:p>
      <w:pPr>
        <w:pStyle w:val="Normal"/>
        <w:spacing w:lineRule="auto" w:line="276" w:before="0" w:after="120"/>
        <w:jc w:val="both"/>
        <w:rPr>
          <w:rFonts w:ascii="Times New Roman" w:hAnsi="Times New Roman" w:eastAsia="Times New Roman" w:cs="Times New Roman"/>
          <w:b/>
          <w:bCs/>
          <w:color w:val="000000"/>
          <w:highlight w:val="white"/>
        </w:rPr>
      </w:pPr>
      <w:r>
        <w:rPr>
          <w:rFonts w:eastAsia="Times New Roman" w:cs="Times New Roman" w:ascii="Times New Roman" w:hAnsi="Times New Roman"/>
          <w:b/>
          <w:bCs/>
          <w:color w:val="000000"/>
          <w:highlight w:val="white"/>
        </w:rPr>
      </w:r>
    </w:p>
    <w:p>
      <w:pPr>
        <w:pStyle w:val="Normal"/>
        <w:spacing w:lineRule="auto" w:line="276" w:before="0" w:after="120"/>
        <w:jc w:val="both"/>
        <w:rPr>
          <w:rFonts w:ascii="Times New Roman" w:hAnsi="Times New Roman" w:eastAsia="Times New Roman" w:cs="Times New Roman"/>
        </w:rPr>
      </w:pPr>
      <w:r>
        <w:rPr>
          <w:rFonts w:eastAsia="Times New Roman" w:cs="Times New Roman" w:ascii="Times New Roman" w:hAnsi="Times New Roman"/>
        </w:rPr>
        <w:t>Il/La sottoscritto/a ____________________ nato/a a___________________ il __________________ e residente a _____________________________</w:t>
      </w:r>
    </w:p>
    <w:p>
      <w:pPr>
        <w:pStyle w:val="Normal"/>
        <w:spacing w:lineRule="auto" w:line="276" w:before="0" w:after="120"/>
        <w:jc w:val="both"/>
        <w:rPr>
          <w:rFonts w:ascii="Times New Roman" w:hAnsi="Times New Roman" w:eastAsia="Times New Roman" w:cs="Times New Roman"/>
        </w:rPr>
      </w:pPr>
      <w:r>
        <w:rPr>
          <w:rFonts w:eastAsia="Times New Roman" w:cs="Times New Roman" w:ascii="Times New Roman" w:hAnsi="Times New Roman"/>
        </w:rPr>
        <w:t xml:space="preserve">nella sua qualità di </w:t>
      </w:r>
    </w:p>
    <w:p>
      <w:pPr>
        <w:pStyle w:val="Normal"/>
        <w:numPr>
          <w:ilvl w:val="0"/>
          <w:numId w:val="2"/>
        </w:numPr>
        <w:pBdr/>
        <w:spacing w:lineRule="auto" w:line="276" w:before="0" w:after="120"/>
        <w:jc w:val="both"/>
        <w:rPr>
          <w:color w:val="000000"/>
        </w:rPr>
      </w:pPr>
      <w:r>
        <w:rPr>
          <w:rFonts w:eastAsia="Times New Roman" w:cs="Times New Roman" w:ascii="Times New Roman" w:hAnsi="Times New Roman"/>
          <w:color w:val="000000"/>
        </w:rPr>
        <w:t xml:space="preserve">titolare/legale rappresentante dell’Impresa _____________________ </w:t>
      </w:r>
    </w:p>
    <w:p>
      <w:pPr>
        <w:pStyle w:val="Normal"/>
        <w:spacing w:lineRule="auto" w:line="276" w:before="0" w:after="120"/>
        <w:jc w:val="both"/>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76" w:before="0" w:after="120"/>
        <w:jc w:val="both"/>
        <w:rPr>
          <w:rFonts w:ascii="Times New Roman" w:hAnsi="Times New Roman" w:eastAsia="Times New Roman" w:cs="Times New Roman"/>
        </w:rPr>
      </w:pPr>
      <w:r>
        <w:rPr>
          <w:rFonts w:eastAsia="Times New Roman" w:cs="Times New Roman" w:ascii="Times New Roman" w:hAnsi="Times New Roman"/>
        </w:rPr>
        <w:t xml:space="preserve">ai fini dell'eventuale assegnazione del Premio speciale "Giovani" di cui all'art. 10 del Regolamento, il/la sottoscritto/a </w:t>
      </w:r>
      <w:r>
        <w:rPr>
          <w:rFonts w:eastAsia="Times New Roman" w:cs="Times New Roman" w:ascii="Times New Roman" w:hAnsi="Times New Roman"/>
          <w:b/>
          <w:bCs/>
        </w:rPr>
        <w:t>dichiara</w:t>
      </w:r>
      <w:r>
        <w:rPr>
          <w:rFonts w:eastAsia="Times New Roman" w:cs="Times New Roman" w:ascii="Times New Roman" w:hAnsi="Times New Roman"/>
        </w:rPr>
        <w:t xml:space="preserve"> ai sensi degli artt. 46 e 47 del D.P.R. 445/2000 che l'impresa candidata possiede, alla data di presentazione della presente domanda, i requisiti di impresa giovanile previsti dal Bando:</w:t>
      </w:r>
    </w:p>
    <w:p>
      <w:pPr>
        <w:pStyle w:val="Normal"/>
        <w:pBdr/>
        <w:spacing w:lineRule="auto" w:line="276" w:before="0" w:after="120"/>
        <w:jc w:val="both"/>
        <w:rPr>
          <w:rFonts w:ascii="Times New Roman" w:hAnsi="Times New Roman" w:eastAsia="Times New Roman" w:cs="Times New Roman"/>
          <w:i/>
          <w:i/>
          <w:iCs/>
          <w:color w:val="000000"/>
        </w:rPr>
      </w:pPr>
      <w:r>
        <w:rPr>
          <w:rFonts w:eastAsia="Times New Roman" w:cs="Times New Roman" w:ascii="Times New Roman" w:hAnsi="Times New Roman"/>
          <w:color w:val="000000"/>
        </w:rPr>
        <w:t>(indicare la fattispecie ricorrente)</w:t>
      </w:r>
    </w:p>
    <w:p>
      <w:pPr>
        <w:pStyle w:val="Normal"/>
        <w:numPr>
          <w:ilvl w:val="0"/>
          <w:numId w:val="3"/>
        </w:numPr>
        <w:pBdr/>
        <w:spacing w:lineRule="auto" w:line="276" w:before="0" w:after="120"/>
        <w:ind w:left="709" w:hanging="0"/>
        <w:jc w:val="both"/>
        <w:rPr/>
      </w:pPr>
      <w:r>
        <w:rPr>
          <w:rFonts w:eastAsia="Times New Roman" w:cs="Times New Roman" w:ascii="Times New Roman" w:hAnsi="Times New Roman"/>
          <w:color w:val="000000"/>
        </w:rPr>
        <w:t>impresa individuale, il cui titolare, nato il ____</w:t>
      </w:r>
      <w:r>
        <w:rPr>
          <w:rFonts w:eastAsia="Times New Roman" w:cs="Times New Roman" w:ascii="Times New Roman" w:hAnsi="Times New Roman"/>
          <w:color w:val="000000"/>
        </w:rPr>
        <w:t>____</w:t>
      </w:r>
      <w:r>
        <w:rPr>
          <w:rFonts w:eastAsia="Times New Roman" w:cs="Times New Roman" w:ascii="Times New Roman" w:hAnsi="Times New Roman"/>
          <w:color w:val="000000"/>
        </w:rPr>
        <w:t>____, non ha compiuto il quarantunesimo anno di età alla data di presentazione della domanda;</w:t>
      </w:r>
    </w:p>
    <w:p>
      <w:pPr>
        <w:pStyle w:val="Normal"/>
        <w:numPr>
          <w:ilvl w:val="0"/>
          <w:numId w:val="3"/>
        </w:numPr>
        <w:pBdr/>
        <w:spacing w:lineRule="auto" w:line="276" w:before="0" w:after="120"/>
        <w:ind w:left="709" w:hanging="0"/>
        <w:jc w:val="both"/>
        <w:rPr/>
      </w:pPr>
      <w:r>
        <w:rPr>
          <w:rFonts w:eastAsia="Times New Roman" w:cs="Times New Roman" w:ascii="Times New Roman" w:hAnsi="Times New Roman"/>
          <w:color w:val="000000"/>
        </w:rPr>
        <w:t>società, i cui rappresentanti legali e almeno il cinquanta per cento dei soci, detentori complessivamente di almeno il cinquantuno per cento del capitale sociale, non hanno compiuto il quarantunesimo anno di età alla data di presentazione della domanda, e il cui capitale sociale è interamente sottoscritto da persone fisiche;</w:t>
      </w:r>
    </w:p>
    <w:p>
      <w:pPr>
        <w:pStyle w:val="Normal"/>
        <w:numPr>
          <w:ilvl w:val="0"/>
          <w:numId w:val="3"/>
        </w:numPr>
        <w:pBdr/>
        <w:spacing w:lineRule="auto" w:line="276" w:before="0" w:after="120"/>
        <w:ind w:left="709" w:hanging="0"/>
        <w:jc w:val="both"/>
        <w:rPr>
          <w:rFonts w:ascii="Times New Roman" w:hAnsi="Times New Roman" w:eastAsia="Times New Roman" w:cs="Times New Roman"/>
          <w:i/>
          <w:i/>
          <w:iCs/>
          <w:color w:val="000000"/>
        </w:rPr>
      </w:pPr>
      <w:r>
        <w:rPr>
          <w:rFonts w:eastAsia="Times New Roman" w:cs="Times New Roman" w:ascii="Times New Roman" w:hAnsi="Times New Roman"/>
          <w:color w:val="000000"/>
        </w:rPr>
        <w:t>società cooperativa, i cui rappresentanti legali e almeno il cinquanta per cento dei soci lavoratori, detentori complessivamente di almeno il cinquantuno per cento del capitale sociale, non hanno compiuto il quarantunesimo anno di età alla data di presentazione della domanda.</w:t>
      </w:r>
    </w:p>
    <w:p>
      <w:pPr>
        <w:pStyle w:val="Normal"/>
        <w:pBdr/>
        <w:spacing w:lineRule="auto" w:line="276" w:before="0" w:after="120"/>
        <w:jc w:val="both"/>
        <w:rPr>
          <w:rFonts w:ascii="Times New Roman" w:hAnsi="Times New Roman" w:eastAsia="Times New Roman" w:cs="Times New Roman"/>
          <w:i/>
          <w:i/>
          <w:iCs/>
          <w:color w:val="000000"/>
        </w:rPr>
      </w:pPr>
      <w:r>
        <w:rPr>
          <w:rFonts w:eastAsia="Times New Roman" w:cs="Times New Roman" w:ascii="Times New Roman" w:hAnsi="Times New Roman"/>
          <w:color w:val="000000"/>
        </w:rPr>
        <w:t>In caso di partecipazione in forma aggregata, la dichiarazione è resa da ciascuna impresa aderente all'aggregazione ed è caricata in upload unitamente alla domanda.</w:t>
      </w:r>
    </w:p>
    <w:p>
      <w:pPr>
        <w:pStyle w:val="Normal"/>
        <w:pBdr/>
        <w:spacing w:lineRule="auto" w:line="276" w:before="0" w:after="120"/>
        <w:jc w:val="both"/>
        <w:rPr>
          <w:rFonts w:ascii="Times New Roman" w:hAnsi="Times New Roman" w:eastAsia="Times New Roman" w:cs="Times New Roman"/>
          <w:i/>
          <w:i/>
          <w:iCs/>
          <w:color w:val="000000"/>
        </w:rPr>
      </w:pPr>
      <w:r>
        <w:rPr>
          <w:rFonts w:eastAsia="Times New Roman" w:cs="Times New Roman" w:ascii="Times New Roman" w:hAnsi="Times New Roman"/>
          <w:color w:val="000000"/>
        </w:rPr>
        <w:t>Si impegna a produrre, su richiesta della Segreteria Organizzativa, la documentazione camerale comprovante quanto dichiarato.</w:t>
      </w:r>
    </w:p>
    <w:p>
      <w:pPr>
        <w:pStyle w:val="Normal"/>
        <w:spacing w:lineRule="auto" w:line="276" w:before="0" w:after="120"/>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Normal"/>
        <w:spacing w:lineRule="auto" w:line="276" w:before="0" w:after="120"/>
        <w:rPr>
          <w:rFonts w:ascii="Times New Roman" w:hAnsi="Times New Roman" w:eastAsia="Times New Roman" w:cs="Times New Roman"/>
        </w:rPr>
      </w:pPr>
      <w:r>
        <w:rPr>
          <w:rFonts w:eastAsia="Times New Roman" w:cs="Times New Roman" w:ascii="Times New Roman" w:hAnsi="Times New Roman"/>
          <w:color w:val="000000"/>
        </w:rPr>
        <w:t>Luogo e data ______________________________</w:t>
        <w:tab/>
        <w:tab/>
        <w:t>Firma</w:t>
      </w:r>
      <w:r>
        <w:rPr>
          <w:rStyle w:val="Richiamoallanotaapidipagina"/>
          <w:rFonts w:eastAsia="Times New Roman" w:cs="Times New Roman" w:ascii="Times New Roman" w:hAnsi="Times New Roman"/>
          <w:color w:val="000000"/>
          <w:vertAlign w:val="superscript"/>
        </w:rPr>
        <w:footnoteReference w:id="2"/>
      </w:r>
      <w:r>
        <w:rPr>
          <w:rFonts w:eastAsia="Times New Roman" w:cs="Times New Roman" w:ascii="Times New Roman" w:hAnsi="Times New Roman"/>
          <w:color w:val="000000"/>
        </w:rPr>
        <w:t xml:space="preserve"> _______________________</w:t>
      </w:r>
      <w:r>
        <w:br w:type="page"/>
      </w:r>
    </w:p>
    <w:p>
      <w:pPr>
        <w:pStyle w:val="Normal"/>
        <w:pBdr/>
        <w:spacing w:lineRule="auto" w:line="276" w:before="0" w:after="120"/>
        <w:jc w:val="center"/>
        <w:rPr>
          <w:rFonts w:ascii="Times New Roman" w:hAnsi="Times New Roman" w:eastAsia="Times New Roman" w:cs="Times New Roman"/>
          <w:color w:val="000000"/>
          <w:sz w:val="20"/>
          <w:szCs w:val="20"/>
        </w:rPr>
      </w:pPr>
      <w:r>
        <w:rPr>
          <w:rFonts w:eastAsia="Times New Roman" w:cs="Times New Roman" w:ascii="Times New Roman" w:hAnsi="Times New Roman"/>
          <w:b/>
          <w:bCs/>
          <w:color w:val="000000"/>
          <w:sz w:val="20"/>
          <w:szCs w:val="20"/>
        </w:rPr>
        <w:t>Trattamento dei dati personali</w:t>
      </w:r>
    </w:p>
    <w:p>
      <w:pPr>
        <w:pStyle w:val="Normal"/>
        <w:pBdr/>
        <w:spacing w:lineRule="auto" w:line="276" w:before="0" w:after="120"/>
        <w:jc w:val="center"/>
        <w:rPr>
          <w:rFonts w:ascii="Times New Roman" w:hAnsi="Times New Roman" w:eastAsia="Times New Roman" w:cs="Times New Roman"/>
          <w:color w:val="000000"/>
          <w:sz w:val="20"/>
          <w:szCs w:val="20"/>
        </w:rPr>
      </w:pPr>
      <w:r>
        <w:rPr>
          <w:rFonts w:eastAsia="Times New Roman" w:cs="Times New Roman" w:ascii="Times New Roman" w:hAnsi="Times New Roman"/>
          <w:b/>
          <w:bCs/>
          <w:color w:val="000000"/>
          <w:sz w:val="20"/>
          <w:szCs w:val="20"/>
        </w:rPr>
        <w:t>Informativa</w:t>
      </w:r>
    </w:p>
    <w:p>
      <w:pPr>
        <w:pStyle w:val="Normal"/>
        <w:pBdr/>
        <w:spacing w:lineRule="auto" w:line="276" w:before="0" w:after="120"/>
        <w:jc w:val="both"/>
        <w:rPr>
          <w:rFonts w:ascii="Times New Roman" w:hAnsi="Times New Roman" w:eastAsia="Times New Roman" w:cs="Times New Roman"/>
          <w:color w:val="000000"/>
          <w:sz w:val="20"/>
          <w:szCs w:val="20"/>
        </w:rPr>
      </w:pPr>
      <w:r>
        <w:rPr>
          <w:rFonts w:eastAsia="Times New Roman" w:cs="Times New Roman" w:ascii="Times New Roman" w:hAnsi="Times New Roman"/>
          <w:color w:val="000000"/>
          <w:sz w:val="20"/>
          <w:szCs w:val="20"/>
        </w:rPr>
        <w:t>Ai sensi dell'art. 13 del Reg. (UE) 679/16 (Regolamento Generale sulla Protezione Dati), si informa che:</w:t>
      </w:r>
    </w:p>
    <w:p>
      <w:pPr>
        <w:pStyle w:val="Normal"/>
        <w:numPr>
          <w:ilvl w:val="0"/>
          <w:numId w:val="1"/>
        </w:numPr>
        <w:pBdr/>
        <w:spacing w:lineRule="auto" w:line="276" w:before="0" w:after="120"/>
        <w:ind w:left="284" w:hanging="284"/>
        <w:jc w:val="both"/>
        <w:rPr>
          <w:color w:val="000000"/>
          <w:sz w:val="20"/>
          <w:szCs w:val="20"/>
        </w:rPr>
      </w:pPr>
      <w:r>
        <w:rPr>
          <w:rFonts w:eastAsia="Times New Roman" w:cs="Times New Roman" w:ascii="Times New Roman" w:hAnsi="Times New Roman"/>
          <w:color w:val="000000"/>
          <w:sz w:val="20"/>
          <w:szCs w:val="20"/>
        </w:rPr>
        <w:t>i Suoi dati personali vengono trattati per le finalità connesse allo svolgimento del Premio Regionale Innovazione Toscana "Amerigo Vespucci", secondo le disposizioni della normativa vigente in materia;</w:t>
      </w:r>
    </w:p>
    <w:p>
      <w:pPr>
        <w:pStyle w:val="Normal"/>
        <w:numPr>
          <w:ilvl w:val="0"/>
          <w:numId w:val="1"/>
        </w:numPr>
        <w:pBdr/>
        <w:spacing w:lineRule="auto" w:line="276" w:before="0" w:after="120"/>
        <w:ind w:left="284" w:hanging="284"/>
        <w:jc w:val="both"/>
        <w:rPr>
          <w:color w:val="000000"/>
          <w:sz w:val="20"/>
          <w:szCs w:val="20"/>
        </w:rPr>
      </w:pPr>
      <w:r>
        <w:rPr>
          <w:rFonts w:eastAsia="Times New Roman" w:cs="Times New Roman" w:ascii="Times New Roman" w:hAnsi="Times New Roman"/>
          <w:color w:val="000000"/>
          <w:sz w:val="20"/>
          <w:szCs w:val="20"/>
        </w:rPr>
        <w:t>la base giuridica del trattamento è l'esecuzione di un compito di interesse pubblico connesso all'esercizio di pubblici poteri, ai sensi dell'art. 6, par. 1, lett. e), del Reg. (UE) 679/16 e della legge regionale 46/2015; il conferimento dei dati è necessario per la partecipazione al Premio e il rifiuto comporta l'impossibilità di dar corso alla candidatura;</w:t>
      </w:r>
    </w:p>
    <w:p>
      <w:pPr>
        <w:pStyle w:val="Normal"/>
        <w:numPr>
          <w:ilvl w:val="0"/>
          <w:numId w:val="1"/>
        </w:numPr>
        <w:pBdr/>
        <w:spacing w:lineRule="auto" w:line="276" w:before="0" w:after="120"/>
        <w:ind w:left="284" w:hanging="284"/>
        <w:jc w:val="both"/>
        <w:rPr>
          <w:color w:val="000000"/>
          <w:sz w:val="20"/>
          <w:szCs w:val="20"/>
        </w:rPr>
      </w:pPr>
      <w:r>
        <w:rPr>
          <w:rFonts w:eastAsia="Times New Roman" w:cs="Times New Roman" w:ascii="Times New Roman" w:hAnsi="Times New Roman"/>
          <w:color w:val="000000"/>
          <w:sz w:val="20"/>
          <w:szCs w:val="20"/>
        </w:rPr>
        <w:t>la comunicazione dei Suoi dati è effettuata a Sviluppo Toscana, ai soggetti autorizzati al trattamento presso i Responsabili designati e ai componenti della Commissione Giudicatrice che saranno a tal fine espressamente autorizzati;</w:t>
      </w:r>
    </w:p>
    <w:p>
      <w:pPr>
        <w:pStyle w:val="Normal"/>
        <w:numPr>
          <w:ilvl w:val="0"/>
          <w:numId w:val="1"/>
        </w:numPr>
        <w:pBdr/>
        <w:spacing w:lineRule="auto" w:line="276" w:before="0" w:after="120"/>
        <w:ind w:left="284" w:hanging="284"/>
        <w:jc w:val="both"/>
        <w:rPr>
          <w:color w:val="000000"/>
          <w:sz w:val="20"/>
          <w:szCs w:val="20"/>
        </w:rPr>
      </w:pPr>
      <w:r>
        <w:rPr>
          <w:rFonts w:eastAsia="Times New Roman" w:cs="Times New Roman" w:ascii="Times New Roman" w:hAnsi="Times New Roman"/>
          <w:color w:val="000000"/>
          <w:sz w:val="20"/>
          <w:szCs w:val="20"/>
        </w:rPr>
        <w:t>in caso di vincita il titolo del progetto, il nome dell'impresa e la rappresentazione sintetica del progetto potranno essere divulgati anche tramite pubblicazione sul sito web del premio;</w:t>
      </w:r>
    </w:p>
    <w:p>
      <w:pPr>
        <w:pStyle w:val="Normal"/>
        <w:numPr>
          <w:ilvl w:val="0"/>
          <w:numId w:val="1"/>
        </w:numPr>
        <w:pBdr/>
        <w:spacing w:lineRule="auto" w:line="276" w:before="0" w:after="120"/>
        <w:ind w:left="284" w:hanging="284"/>
        <w:jc w:val="both"/>
        <w:rPr>
          <w:color w:val="000000"/>
          <w:sz w:val="20"/>
          <w:szCs w:val="20"/>
        </w:rPr>
      </w:pPr>
      <w:r>
        <w:rPr>
          <w:rFonts w:eastAsia="Times New Roman" w:cs="Times New Roman" w:ascii="Times New Roman" w:hAnsi="Times New Roman"/>
          <w:color w:val="000000"/>
          <w:sz w:val="20"/>
          <w:szCs w:val="20"/>
        </w:rPr>
        <w:t>i suddetti dati sono trattati manualmente e/o con l'ausilio dei mezzi informatici e con l'osservanza di ogni misura cautelativa della sicurezza e della riservatezza dei dati nel rispetto della normativa in materia di protezione dei dati personali;</w:t>
      </w:r>
    </w:p>
    <w:p>
      <w:pPr>
        <w:pStyle w:val="Normal"/>
        <w:numPr>
          <w:ilvl w:val="0"/>
          <w:numId w:val="1"/>
        </w:numPr>
        <w:pBdr/>
        <w:spacing w:lineRule="auto" w:line="276" w:before="0" w:after="120"/>
        <w:ind w:left="284" w:hanging="284"/>
        <w:jc w:val="both"/>
        <w:rPr>
          <w:color w:val="000000"/>
          <w:sz w:val="20"/>
          <w:szCs w:val="20"/>
        </w:rPr>
      </w:pPr>
      <w:r>
        <w:rPr>
          <w:rFonts w:eastAsia="Times New Roman" w:cs="Times New Roman" w:ascii="Times New Roman" w:hAnsi="Times New Roman"/>
          <w:color w:val="000000"/>
          <w:sz w:val="20"/>
          <w:szCs w:val="20"/>
        </w:rPr>
        <w:t>i dati sono conservati per il tempo necessario allo svolgimento della procedura selettiva e della premiazione e, per le imprese vincitrici, per dieci anni dall'erogazione del premio, in relazione agli obblighi documentali connessi al regime «de minimis»; per le candidature non premiate, per due anni dalla conclusione della procedura;</w:t>
      </w:r>
    </w:p>
    <w:p>
      <w:pPr>
        <w:pStyle w:val="Normal"/>
        <w:numPr>
          <w:ilvl w:val="0"/>
          <w:numId w:val="1"/>
        </w:numPr>
        <w:pBdr/>
        <w:spacing w:lineRule="auto" w:line="276" w:before="0" w:after="120"/>
        <w:ind w:left="284" w:hanging="284"/>
        <w:jc w:val="both"/>
        <w:rPr>
          <w:color w:val="000000"/>
          <w:sz w:val="20"/>
          <w:szCs w:val="20"/>
        </w:rPr>
      </w:pPr>
      <w:r>
        <w:rPr>
          <w:rFonts w:eastAsia="Times New Roman" w:cs="Times New Roman" w:ascii="Times New Roman" w:hAnsi="Times New Roman"/>
          <w:color w:val="000000"/>
          <w:sz w:val="20"/>
          <w:szCs w:val="20"/>
        </w:rPr>
        <w:t>i dati di contatto possono essere utilizzati per segnalare iniziative collegate e le successive edizioni del Premio, sulla base del legittimo interesse degli Enti Sottoscrittori ai sensi dell'art. 6, par. 1, lett. f), del Reg. (UE) 679/16; l'interessato può opporsi in qualsiasi momento a tale utilizzo e alla ricezione di dette comunicazioni;</w:t>
      </w:r>
    </w:p>
    <w:p>
      <w:pPr>
        <w:pStyle w:val="Normal"/>
        <w:numPr>
          <w:ilvl w:val="0"/>
          <w:numId w:val="1"/>
        </w:numPr>
        <w:pBdr/>
        <w:spacing w:lineRule="auto" w:line="276" w:before="0" w:after="120"/>
        <w:ind w:left="284" w:hanging="284"/>
        <w:jc w:val="both"/>
        <w:rPr>
          <w:color w:val="000000"/>
          <w:sz w:val="20"/>
          <w:szCs w:val="20"/>
        </w:rPr>
      </w:pPr>
      <w:r>
        <w:rPr>
          <w:rFonts w:eastAsia="Times New Roman" w:cs="Times New Roman" w:ascii="Times New Roman" w:hAnsi="Times New Roman"/>
          <w:color w:val="000000"/>
          <w:sz w:val="20"/>
          <w:szCs w:val="20"/>
        </w:rPr>
        <w:t>in relazione al trattamento dei Suoi dati personali, nonché alle relative modalità, Lei potrà esercitare presso le competenti sedi i diritti previsti dal Reg. (UE) 679/16;</w:t>
      </w:r>
    </w:p>
    <w:p>
      <w:pPr>
        <w:pStyle w:val="Normal"/>
        <w:numPr>
          <w:ilvl w:val="0"/>
          <w:numId w:val="1"/>
        </w:numPr>
        <w:pBdr/>
        <w:spacing w:lineRule="auto" w:line="276" w:before="0" w:after="120"/>
        <w:ind w:left="284" w:hanging="284"/>
        <w:jc w:val="both"/>
        <w:rPr>
          <w:color w:val="000000"/>
          <w:sz w:val="20"/>
          <w:szCs w:val="20"/>
        </w:rPr>
      </w:pPr>
      <w:r>
        <w:rPr>
          <w:rFonts w:eastAsia="Times New Roman" w:cs="Times New Roman" w:ascii="Times New Roman" w:hAnsi="Times New Roman"/>
          <w:color w:val="000000"/>
          <w:sz w:val="20"/>
          <w:szCs w:val="20"/>
        </w:rPr>
        <w:t>Lei ha altresì diritto di proporre reclamo al Garante per la protezione dei dati personali, ai sensi dell'art. 77 del Reg. (UE) 679/16;</w:t>
      </w:r>
    </w:p>
    <w:p>
      <w:pPr>
        <w:pStyle w:val="Normal"/>
        <w:numPr>
          <w:ilvl w:val="0"/>
          <w:numId w:val="1"/>
        </w:numPr>
        <w:pBdr/>
        <w:spacing w:lineRule="auto" w:line="276" w:before="0" w:after="120"/>
        <w:ind w:left="284" w:hanging="284"/>
        <w:jc w:val="both"/>
        <w:rPr>
          <w:color w:val="000000"/>
          <w:sz w:val="20"/>
          <w:szCs w:val="20"/>
        </w:rPr>
      </w:pPr>
      <w:r>
        <w:rPr>
          <w:rFonts w:eastAsia="Times New Roman" w:cs="Times New Roman" w:ascii="Times New Roman" w:hAnsi="Times New Roman"/>
          <w:color w:val="000000"/>
          <w:sz w:val="20"/>
          <w:szCs w:val="20"/>
        </w:rPr>
        <w:t xml:space="preserve">il Titolare del trattamento è il Consiglio regionale della Toscana, Via Cavour 2, 50129 Firenze, PEC </w:t>
      </w:r>
      <w:hyperlink r:id="rId2">
        <w:r>
          <w:rPr>
            <w:rFonts w:eastAsia="Times New Roman" w:cs="Times New Roman" w:ascii="Times New Roman" w:hAnsi="Times New Roman"/>
            <w:color w:val="0000FF"/>
            <w:sz w:val="20"/>
            <w:szCs w:val="20"/>
            <w:u w:val="single"/>
          </w:rPr>
          <w:t>consiglioregionale@postacert.toscana.it</w:t>
        </w:r>
      </w:hyperlink>
      <w:r>
        <w:rPr>
          <w:rFonts w:eastAsia="Times New Roman" w:cs="Times New Roman" w:ascii="Times New Roman" w:hAnsi="Times New Roman"/>
          <w:color w:val="000000"/>
          <w:sz w:val="20"/>
          <w:szCs w:val="20"/>
        </w:rPr>
        <w:t>;</w:t>
      </w:r>
    </w:p>
    <w:p>
      <w:pPr>
        <w:pStyle w:val="Normal"/>
        <w:numPr>
          <w:ilvl w:val="0"/>
          <w:numId w:val="1"/>
        </w:numPr>
        <w:pBdr/>
        <w:spacing w:lineRule="auto" w:line="276" w:before="0" w:after="120"/>
        <w:ind w:left="284" w:hanging="284"/>
        <w:jc w:val="both"/>
        <w:rPr>
          <w:color w:val="000000"/>
          <w:sz w:val="20"/>
          <w:szCs w:val="20"/>
        </w:rPr>
      </w:pPr>
      <w:r>
        <w:rPr>
          <w:rFonts w:eastAsia="Times New Roman" w:cs="Times New Roman" w:ascii="Times New Roman" w:hAnsi="Times New Roman"/>
          <w:color w:val="000000"/>
          <w:sz w:val="20"/>
          <w:szCs w:val="20"/>
        </w:rPr>
        <w:t xml:space="preserve">è Responsabile del trattamento Sviluppo Toscana, in qualità di soggetto individuato dal Consiglio regionale per le attività di raccolta e di istruttoria delle candidature ai fini della verifica amministrativa; il Responsabile della protezione dei dati è contattabile all'indirizzo </w:t>
      </w:r>
      <w:hyperlink r:id="rId3">
        <w:r>
          <w:rPr>
            <w:rStyle w:val="CollegamentoInternet"/>
            <w:rFonts w:eastAsia="Times New Roman" w:cs="Times New Roman" w:ascii="Times New Roman" w:hAnsi="Times New Roman"/>
            <w:sz w:val="20"/>
            <w:szCs w:val="20"/>
          </w:rPr>
          <w:t>ufficio_dpo@sviluppo.toscana.it</w:t>
        </w:r>
      </w:hyperlink>
      <w:r>
        <w:rPr>
          <w:rFonts w:eastAsia="Times New Roman" w:cs="Times New Roman" w:ascii="Times New Roman" w:hAnsi="Times New Roman"/>
          <w:color w:val="000000"/>
          <w:sz w:val="20"/>
          <w:szCs w:val="20"/>
        </w:rPr>
        <w:t>;</w:t>
      </w:r>
    </w:p>
    <w:p>
      <w:pPr>
        <w:pStyle w:val="Normal"/>
        <w:numPr>
          <w:ilvl w:val="0"/>
          <w:numId w:val="1"/>
        </w:numPr>
        <w:pBdr/>
        <w:spacing w:lineRule="auto" w:line="276" w:before="0" w:after="120"/>
        <w:ind w:left="284" w:hanging="284"/>
        <w:jc w:val="both"/>
        <w:rPr>
          <w:color w:val="000000"/>
          <w:sz w:val="20"/>
          <w:szCs w:val="20"/>
        </w:rPr>
      </w:pPr>
      <w:r>
        <w:rPr>
          <w:rFonts w:eastAsia="Times New Roman" w:cs="Times New Roman" w:ascii="Times New Roman" w:hAnsi="Times New Roman"/>
          <w:color w:val="000000"/>
          <w:sz w:val="20"/>
          <w:szCs w:val="20"/>
        </w:rPr>
        <w:t>è altresì Responsabile del trattamento Confindustria Toscana, designata dal Titolare per le funzioni di Segreteria Organizzativa del Premio, che si avvale a tal fine di Digital Innovation Hub Toscana quale sub-responsabile autorizzato.</w:t>
      </w:r>
    </w:p>
    <w:p>
      <w:pPr>
        <w:pStyle w:val="Normal"/>
        <w:pBdr/>
        <w:spacing w:lineRule="auto" w:line="276" w:before="0" w:after="120"/>
        <w:jc w:val="center"/>
        <w:rPr>
          <w:rFonts w:ascii="Times New Roman" w:hAnsi="Times New Roman" w:eastAsia="Times New Roman" w:cs="Times New Roman"/>
          <w:b/>
          <w:bCs/>
          <w:color w:val="000000"/>
          <w:sz w:val="20"/>
          <w:szCs w:val="20"/>
        </w:rPr>
      </w:pPr>
      <w:r>
        <w:rPr>
          <w:rFonts w:eastAsia="Times New Roman" w:cs="Times New Roman" w:ascii="Times New Roman" w:hAnsi="Times New Roman"/>
          <w:b/>
          <w:bCs/>
          <w:color w:val="000000"/>
          <w:sz w:val="20"/>
          <w:szCs w:val="20"/>
        </w:rPr>
        <w:t>Presa visione</w:t>
      </w:r>
    </w:p>
    <w:p>
      <w:pPr>
        <w:pStyle w:val="Normal"/>
        <w:pBdr/>
        <w:spacing w:lineRule="auto" w:line="276" w:before="0" w:after="120"/>
        <w:jc w:val="center"/>
        <w:rPr>
          <w:rFonts w:ascii="Times New Roman" w:hAnsi="Times New Roman" w:eastAsia="Times New Roman" w:cs="Times New Roman"/>
          <w:b/>
          <w:bCs/>
          <w:color w:val="000000"/>
          <w:sz w:val="20"/>
          <w:szCs w:val="20"/>
        </w:rPr>
      </w:pPr>
      <w:r>
        <w:rPr>
          <w:rFonts w:eastAsia="Times New Roman" w:cs="Times New Roman" w:ascii="Times New Roman" w:hAnsi="Times New Roman"/>
          <w:b/>
          <w:bCs/>
          <w:color w:val="000000"/>
          <w:sz w:val="20"/>
          <w:szCs w:val="20"/>
        </w:rPr>
        <w:t>Il/la sottoscritto/a dichiara di aver preso visione dell'informativa che precede, resa ai sensi dell'art. 13 del Reg. (UE) 679/16.</w:t>
      </w:r>
    </w:p>
    <w:sectPr>
      <w:headerReference w:type="default" r:id="rId4"/>
      <w:footerReference w:type="default" r:id="rId5"/>
      <w:footnotePr>
        <w:numFmt w:val="decimal"/>
      </w:footnotePr>
      <w:type w:val="nextPage"/>
      <w:pgSz w:w="11906" w:h="16838"/>
      <w:pgMar w:left="1134" w:right="1134" w:gutter="0" w:header="1417" w:top="3300" w:footer="708" w:bottom="1134"/>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libri">
    <w:charset w:val="00"/>
    <w:family w:val="roman"/>
    <w:pitch w:val="variable"/>
  </w:font>
  <w:font w:name="OpenSymbol">
    <w:altName w:val="Arial Unicode MS"/>
    <w:charset w:val="00"/>
    <w:family w:val="roman"/>
    <w:pitch w:val="variable"/>
    <w:embedRegular r:id="rId14" w:fontKey="{0E014A78-CABC-4EF0-12AC-5CD89AEFDE0E}"/>
  </w:font>
  <w:font w:name="Segoe UI">
    <w:charset w:val="00"/>
    <w:family w:val="roman"/>
    <w:pitch w:val="variable"/>
  </w:font>
  <w:font w:name="Liberation Sans">
    <w:altName w:val="Arial"/>
    <w:charset w:val="00"/>
    <w:family w:val="swiss"/>
    <w:pitch w:val="variable"/>
    <w:embedRegular r:id="rId15" w:fontKey="{0F014A78-CABC-4EF0-12AC-5CD89AEFDE0F}"/>
    <w:embedBold r:id="rId16" w:fontKey="{10014A78-CABC-4EF0-12AC-5CD89AEFDE10}"/>
    <w:embedItalic r:id="rId17" w:fontKey="{11014A78-CABC-4EF0-12AC-5CD89AEFDE11}"/>
    <w:embedBoldItalic r:id="rId18" w:fontKey="{12014A78-CABC-4EF0-12AC-5CD89AEFDE12}"/>
  </w:font>
  <w:font w:name="Liberation Sans">
    <w:altName w:val="Arial"/>
    <w:charset w:val="00"/>
    <w:family w:val="roman"/>
    <w:pitch w:val="variable"/>
  </w:font>
  <w:font w:name="Georgia">
    <w:charset w:val="00"/>
    <w:family w:val="roman"/>
    <w:pitch w:val="variable"/>
    <w:embedRegular r:id="rId19" w:fontKey="{13014A78-CABC-4EF0-12AC-5CD89AEFDE13}"/>
    <w:embedBold r:id="rId20" w:fontKey="{14014A78-CABC-4EF0-12AC-5CD89AEFDE14}"/>
    <w:embedItalic r:id="rId21" w:fontKey="{15014A78-CABC-4EF0-12AC-5CD89AEFDE15}"/>
    <w:embedBoldItalic r:id="rId22" w:fontKey="{16014A78-CABC-4EF0-12AC-5CD89AEFDE16}"/>
  </w:font>
  <w:font w:name="Noto Sans Symbols">
    <w:charset w:val="01"/>
    <w:family w:val="swiss"/>
    <w:pitch w:val="default"/>
  </w:font>
  <w:font w:name="Courier New">
    <w:charset w:val="01"/>
    <w:family w:val="modern"/>
    <w:pitch w:val="fixed"/>
    <w:embedRegular r:id="rId23" w:fontKey="{17014A78-CABC-4EF0-12AC-5CD89AEFDE17}"/>
    <w:embedBold r:id="rId24" w:fontKey="{18014A78-CABC-4EF0-12AC-5CD89AEFDE18}"/>
    <w:embedItalic r:id="rId25" w:fontKey="{19014A78-CABC-4EF0-12AC-5CD89AEFDE19}"/>
    <w:embedBoldItalic r:id="rId26" w:fontKey="{1A014A78-CABC-4EF0-12AC-5CD89AEFDE1A}"/>
  </w:font>
  <w:font w:name="Symbol">
    <w:charset w:val="02"/>
    <w:family w:val="auto"/>
    <w:pitch w:val="default"/>
    <w:embedRegular r:id="rId27" w:fontKey="{1B014A78-CABC-4EF0-12AC-5CD89AEFDE1B}"/>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819" w:leader="none"/>
        <w:tab w:val="right" w:pos="9638" w:leader="none"/>
      </w:tabs>
      <w:spacing w:lineRule="auto" w:line="240" w:before="0" w:after="0"/>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2</w:t>
    </w:r>
    <w:r>
      <w:rPr>
        <w:color w:val="000000"/>
      </w:rPr>
      <w:fldChar w:fldCharType="end"/>
    </w:r>
  </w:p>
  <w:p>
    <w:pPr>
      <w:pStyle w:val="Normal"/>
      <w:pBdr/>
      <w:tabs>
        <w:tab w:val="clear" w:pos="720"/>
        <w:tab w:val="center" w:pos="4819" w:leader="none"/>
        <w:tab w:val="right" w:pos="9638" w:leader="none"/>
      </w:tabs>
      <w:spacing w:lineRule="auto" w:line="240" w:before="0" w:after="0"/>
      <w:rPr>
        <w:color w:val="000000"/>
      </w:rPr>
    </w:pPr>
    <w:r>
      <w:rPr>
        <w:color w:val="000000"/>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pBdr/>
        <w:spacing w:lineRule="auto" w:line="240" w:before="0" w:after="0"/>
        <w:rPr>
          <w:color w:val="000000"/>
          <w:sz w:val="20"/>
          <w:szCs w:val="20"/>
        </w:rPr>
      </w:pPr>
      <w:r>
        <w:rPr>
          <w:rStyle w:val="Caratterinotaapidipagina"/>
        </w:rPr>
        <w:footnoteRef/>
      </w:r>
      <w:r>
        <w:rPr>
          <w:color w:val="000000"/>
          <w:sz w:val="20"/>
          <w:szCs w:val="20"/>
        </w:rPr>
        <w:t xml:space="preserve"> </w:t>
      </w:r>
      <w:r>
        <w:rPr>
          <w:rFonts w:eastAsia="Times New Roman" w:cs="Times New Roman" w:ascii="Times New Roman" w:hAnsi="Times New Roman"/>
          <w:color w:val="000000"/>
          <w:sz w:val="20"/>
          <w:szCs w:val="20"/>
        </w:rPr>
        <w:t>In caso di firma non digitale occorre allegare un documento di riconoscimento del firmatario</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819" w:leader="none"/>
        <w:tab w:val="right" w:pos="9638" w:leader="none"/>
      </w:tabs>
      <w:spacing w:lineRule="auto" w:line="240" w:before="0" w:after="0"/>
      <w:jc w:val="center"/>
      <w:rPr>
        <w:color w:val="000000"/>
      </w:rPr>
    </w:pPr>
    <w:r>
      <w:rPr>
        <w:color w:val="000000"/>
      </w:rPr>
      <w:drawing>
        <wp:anchor behindDoc="1" distT="0" distB="0" distL="114300" distR="114300" simplePos="0" locked="0" layoutInCell="0" allowOverlap="1" relativeHeight="3">
          <wp:simplePos x="0" y="0"/>
          <wp:positionH relativeFrom="margin">
            <wp:align>center</wp:align>
          </wp:positionH>
          <wp:positionV relativeFrom="margin">
            <wp:posOffset>-1647825</wp:posOffset>
          </wp:positionV>
          <wp:extent cx="1711325" cy="1259840"/>
          <wp:effectExtent l="0" t="0" r="0" b="0"/>
          <wp:wrapSquare wrapText="bothSides"/>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1"/>
                  <a:stretch>
                    <a:fillRect/>
                  </a:stretch>
                </pic:blipFill>
                <pic:spPr bwMode="auto">
                  <a:xfrm>
                    <a:off x="0" y="0"/>
                    <a:ext cx="1711325" cy="125984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10.45pt;height:10.45pt" o:bullet="t">
        <v:imagedata r:id="rId1" o:title=""/>
      </v:shape>
    </w:pict>
  </w:numPicBullet>
  <w:abstractNum w:abstractNumId="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lvl w:ilvl="0">
      <w:start w:val="1"/>
      <w:numFmt w:val="bullet"/>
      <w:lvlText w:val="▪"/>
      <w:lvlJc w:val="left"/>
      <w:pPr>
        <w:tabs>
          <w:tab w:val="num" w:pos="0"/>
        </w:tabs>
        <w:ind w:left="720" w:hanging="360"/>
      </w:pPr>
      <w:rPr>
        <w:rFonts w:ascii="Noto Sans Symbols" w:hAnsi="Noto Sans Symbols" w:cs="Noto Sans Symbols" w:hint="default"/>
        <w:b/>
        <w:bCs/>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
    <w:lvl w:ilvl="0">
      <w:start w:val="1"/>
      <w:numFmt w:val="bullet"/>
      <w:lvlText w:val=""/>
      <w:lvlPicBulletId w:val="0"/>
      <w:lvlJc w:val="left"/>
      <w:pPr>
        <w:tabs>
          <w:tab w:val="num" w:pos="720"/>
        </w:tabs>
        <w:ind w:left="720" w:hanging="360"/>
      </w:pPr>
      <w:rPr>
        <w:rFonts w:ascii="Symbol" w:hAnsi="Symbol" w:cs="Symbol" w:hint="default"/>
      </w:rPr>
    </w:lvl>
    <w:lvl w:ilvl="1">
      <w:start w:val="1"/>
      <w:numFmt w:val="decimal"/>
      <w:lvlText w:val=" %1.%2."/>
      <w:lvlJc w:val="left"/>
      <w:pPr>
        <w:tabs>
          <w:tab w:val="num" w:pos="1080"/>
        </w:tabs>
        <w:ind w:left="1080" w:hanging="360"/>
      </w:pPr>
    </w:lvl>
    <w:lvl w:ilvl="2">
      <w:start w:val="1"/>
      <w:numFmt w:val="lowerLetter"/>
      <w:lvlText w:val=" %3)"/>
      <w:lvlJc w:val="left"/>
      <w:pPr>
        <w:tabs>
          <w:tab w:val="num" w:pos="1440"/>
        </w:tabs>
        <w:ind w:left="1440" w:hanging="360"/>
      </w:p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embedTrueTypeFonts/>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Calibri"/>
      <w:color w:val="auto"/>
      <w:kern w:val="0"/>
      <w:sz w:val="22"/>
      <w:szCs w:val="22"/>
      <w:lang w:val="it-IT" w:eastAsia="it-IT" w:bidi="ar-SA"/>
    </w:rPr>
  </w:style>
  <w:style w:type="paragraph" w:styleId="Titolo1">
    <w:name w:val="Heading 1"/>
    <w:basedOn w:val="Normal"/>
    <w:next w:val="Normal"/>
    <w:uiPriority w:val="9"/>
    <w:qFormat/>
    <w:pPr>
      <w:keepNext w:val="true"/>
      <w:keepLines/>
      <w:pBdr/>
      <w:spacing w:before="480" w:after="120"/>
      <w:outlineLvl w:val="0"/>
    </w:pPr>
    <w:rPr>
      <w:b/>
      <w:bCs/>
      <w:color w:val="000000"/>
      <w:sz w:val="48"/>
      <w:szCs w:val="48"/>
    </w:rPr>
  </w:style>
  <w:style w:type="paragraph" w:styleId="Titolo2">
    <w:name w:val="Heading 2"/>
    <w:basedOn w:val="Normal"/>
    <w:next w:val="Normal"/>
    <w:uiPriority w:val="9"/>
    <w:semiHidden/>
    <w:unhideWhenUsed/>
    <w:qFormat/>
    <w:pPr>
      <w:keepNext w:val="true"/>
      <w:keepLines/>
      <w:pBdr/>
      <w:spacing w:before="360" w:after="80"/>
      <w:outlineLvl w:val="1"/>
    </w:pPr>
    <w:rPr>
      <w:b/>
      <w:bCs/>
      <w:color w:val="000000"/>
      <w:sz w:val="36"/>
      <w:szCs w:val="36"/>
    </w:rPr>
  </w:style>
  <w:style w:type="paragraph" w:styleId="Titolo3">
    <w:name w:val="Heading 3"/>
    <w:basedOn w:val="Normal"/>
    <w:next w:val="Normal"/>
    <w:uiPriority w:val="9"/>
    <w:semiHidden/>
    <w:unhideWhenUsed/>
    <w:qFormat/>
    <w:pPr>
      <w:keepNext w:val="true"/>
      <w:keepLines/>
      <w:pBdr/>
      <w:spacing w:before="280" w:after="80"/>
      <w:outlineLvl w:val="2"/>
    </w:pPr>
    <w:rPr>
      <w:b/>
      <w:bCs/>
      <w:color w:val="000000"/>
      <w:sz w:val="28"/>
      <w:szCs w:val="28"/>
    </w:rPr>
  </w:style>
  <w:style w:type="paragraph" w:styleId="Titolo4">
    <w:name w:val="Heading 4"/>
    <w:basedOn w:val="Normal"/>
    <w:next w:val="Normal"/>
    <w:uiPriority w:val="9"/>
    <w:semiHidden/>
    <w:unhideWhenUsed/>
    <w:qFormat/>
    <w:pPr>
      <w:keepNext w:val="true"/>
      <w:keepLines/>
      <w:pBdr/>
      <w:spacing w:before="240" w:after="40"/>
      <w:outlineLvl w:val="3"/>
    </w:pPr>
    <w:rPr>
      <w:b/>
      <w:bCs/>
      <w:color w:val="000000"/>
      <w:sz w:val="24"/>
      <w:szCs w:val="24"/>
    </w:rPr>
  </w:style>
  <w:style w:type="paragraph" w:styleId="Titolo5">
    <w:name w:val="Heading 5"/>
    <w:basedOn w:val="Normal"/>
    <w:next w:val="Normal"/>
    <w:uiPriority w:val="9"/>
    <w:semiHidden/>
    <w:unhideWhenUsed/>
    <w:qFormat/>
    <w:pPr>
      <w:keepNext w:val="true"/>
      <w:keepLines/>
      <w:pBdr/>
      <w:spacing w:before="220" w:after="40"/>
      <w:outlineLvl w:val="4"/>
    </w:pPr>
    <w:rPr>
      <w:b/>
      <w:bCs/>
      <w:color w:val="000000"/>
    </w:rPr>
  </w:style>
  <w:style w:type="paragraph" w:styleId="Titolo6">
    <w:name w:val="Heading 6"/>
    <w:basedOn w:val="Normal"/>
    <w:next w:val="Normal"/>
    <w:uiPriority w:val="9"/>
    <w:semiHidden/>
    <w:unhideWhenUsed/>
    <w:qFormat/>
    <w:pPr>
      <w:keepNext w:val="true"/>
      <w:keepLines/>
      <w:pBdr/>
      <w:spacing w:before="200" w:after="40"/>
      <w:outlineLvl w:val="5"/>
    </w:pPr>
    <w:rPr>
      <w:b/>
      <w:bCs/>
      <w:color w:val="000000"/>
      <w:sz w:val="20"/>
      <w:szCs w:val="20"/>
    </w:rPr>
  </w:style>
  <w:style w:type="character" w:styleId="DefaultParagraphFont" w:default="1">
    <w:name w:val="Default Paragraph Font"/>
    <w:uiPriority w:val="1"/>
    <w:semiHidden/>
    <w:unhideWhenUsed/>
    <w:qFormat/>
    <w:rPr/>
  </w:style>
  <w:style w:type="character" w:styleId="CollegamentoInternet">
    <w:name w:val="Hyperlink"/>
    <w:basedOn w:val="DefaultParagraphFont"/>
    <w:uiPriority w:val="99"/>
    <w:unhideWhenUsed/>
    <w:rsid w:val="00bb7e66"/>
    <w:rPr>
      <w:color w:val="0000FF"/>
      <w:u w:val="single"/>
    </w:rPr>
  </w:style>
  <w:style w:type="character" w:styleId="Menzionenonrisolta1" w:customStyle="1">
    <w:name w:val="Menzione non risolta1"/>
    <w:basedOn w:val="DefaultParagraphFont"/>
    <w:uiPriority w:val="99"/>
    <w:semiHidden/>
    <w:unhideWhenUsed/>
    <w:qFormat/>
    <w:rsid w:val="000f2dcd"/>
    <w:rPr>
      <w:color w:val="605E5C"/>
      <w:shd w:fill="E1DFDD" w:val="clear"/>
    </w:rPr>
  </w:style>
  <w:style w:type="character" w:styleId="IntestazioneCarattere" w:customStyle="1">
    <w:name w:val="Intestazione Carattere"/>
    <w:basedOn w:val="DefaultParagraphFont"/>
    <w:uiPriority w:val="99"/>
    <w:qFormat/>
    <w:rsid w:val="009b3292"/>
    <w:rPr/>
  </w:style>
  <w:style w:type="character" w:styleId="PidipaginaCarattere" w:customStyle="1">
    <w:name w:val="Piè di pagina Carattere"/>
    <w:basedOn w:val="DefaultParagraphFont"/>
    <w:uiPriority w:val="99"/>
    <w:qFormat/>
    <w:rsid w:val="009b3292"/>
    <w:rPr/>
  </w:style>
  <w:style w:type="character" w:styleId="Punti" w:customStyle="1">
    <w:name w:val="Punti"/>
    <w:qFormat/>
    <w:rPr>
      <w:rFonts w:ascii="OpenSymbol" w:hAnsi="OpenSymbol" w:eastAsia="OpenSymbol" w:cs="OpenSymbol"/>
    </w:rPr>
  </w:style>
  <w:style w:type="character" w:styleId="TestofumettoCarattere" w:customStyle="1">
    <w:name w:val="Testo fumetto Carattere"/>
    <w:basedOn w:val="DefaultParagraphFont"/>
    <w:link w:val="BalloonText"/>
    <w:uiPriority w:val="99"/>
    <w:semiHidden/>
    <w:qFormat/>
    <w:rsid w:val="006a36f3"/>
    <w:rPr>
      <w:rFonts w:ascii="Segoe UI" w:hAnsi="Segoe UI" w:cs="Segoe UI"/>
      <w:sz w:val="18"/>
      <w:szCs w:val="18"/>
    </w:rPr>
  </w:style>
  <w:style w:type="character" w:styleId="Annotationreference">
    <w:name w:val="annotation reference"/>
    <w:basedOn w:val="DefaultParagraphFont"/>
    <w:uiPriority w:val="99"/>
    <w:semiHidden/>
    <w:unhideWhenUsed/>
    <w:qFormat/>
    <w:rsid w:val="006a36f3"/>
    <w:rPr>
      <w:sz w:val="16"/>
      <w:szCs w:val="16"/>
    </w:rPr>
  </w:style>
  <w:style w:type="character" w:styleId="TestocommentoCarattere" w:customStyle="1">
    <w:name w:val="Testo commento Carattere"/>
    <w:basedOn w:val="DefaultParagraphFont"/>
    <w:link w:val="Annotationtext"/>
    <w:uiPriority w:val="99"/>
    <w:qFormat/>
    <w:rsid w:val="006a36f3"/>
    <w:rPr>
      <w:szCs w:val="20"/>
    </w:rPr>
  </w:style>
  <w:style w:type="character" w:styleId="SoggettocommentoCarattere" w:customStyle="1">
    <w:name w:val="Soggetto commento Carattere"/>
    <w:basedOn w:val="TestocommentoCarattere"/>
    <w:link w:val="Annotationsubject"/>
    <w:uiPriority w:val="99"/>
    <w:semiHidden/>
    <w:qFormat/>
    <w:rsid w:val="006a36f3"/>
    <w:rPr>
      <w:b/>
      <w:bCs/>
      <w:szCs w:val="20"/>
    </w:rPr>
  </w:style>
  <w:style w:type="character" w:styleId="CollegamentoInternetvisitato">
    <w:name w:val="FollowedHyperlink"/>
    <w:basedOn w:val="DefaultParagraphFont"/>
    <w:uiPriority w:val="99"/>
    <w:semiHidden/>
    <w:unhideWhenUsed/>
    <w:rsid w:val="00db4593"/>
    <w:rPr>
      <w:color w:val="954F72" w:themeColor="followedHyperlink"/>
      <w:u w:val="single"/>
    </w:rPr>
  </w:style>
  <w:style w:type="character" w:styleId="Linenumber">
    <w:name w:val="line number"/>
    <w:qFormat/>
    <w:rPr/>
  </w:style>
  <w:style w:type="character" w:styleId="Strong">
    <w:name w:val="Strong"/>
    <w:basedOn w:val="DefaultParagraphFont"/>
    <w:uiPriority w:val="22"/>
    <w:qFormat/>
    <w:rsid w:val="0045465e"/>
    <w:rPr>
      <w:b/>
      <w:bCs/>
    </w:rPr>
  </w:style>
  <w:style w:type="character" w:styleId="Enfasi">
    <w:name w:val="Emphasis"/>
    <w:basedOn w:val="DefaultParagraphFont"/>
    <w:uiPriority w:val="20"/>
    <w:qFormat/>
    <w:rsid w:val="00302880"/>
    <w:rPr>
      <w:i/>
      <w:iCs/>
    </w:rPr>
  </w:style>
  <w:style w:type="character" w:styleId="TestonotaapidipaginaCarattere" w:customStyle="1">
    <w:name w:val="Testo nota a piè di pagina Carattere"/>
    <w:basedOn w:val="DefaultParagraphFont"/>
    <w:uiPriority w:val="99"/>
    <w:semiHidden/>
    <w:qFormat/>
    <w:rsid w:val="006076f0"/>
    <w:rPr>
      <w:sz w:val="20"/>
      <w:szCs w:val="20"/>
    </w:rPr>
  </w:style>
  <w:style w:type="character" w:styleId="Caratterinotaapidipagina">
    <w:name w:val="Caratteri nota a piè di pagina"/>
    <w:basedOn w:val="DefaultParagraphFont"/>
    <w:uiPriority w:val="99"/>
    <w:semiHidden/>
    <w:unhideWhenUsed/>
    <w:qFormat/>
    <w:rsid w:val="006076f0"/>
    <w:rPr>
      <w:vertAlign w:val="superscript"/>
    </w:rPr>
  </w:style>
  <w:style w:type="character" w:styleId="Richiamoallanotaapidipagina">
    <w:name w:val="Footnote Reference"/>
    <w:rPr>
      <w:vertAlign w:val="superscript"/>
    </w:rPr>
  </w:style>
  <w:style w:type="character" w:styleId="UnresolvedMention">
    <w:name w:val="Unresolved Mention"/>
    <w:basedOn w:val="DefaultParagraphFont"/>
    <w:uiPriority w:val="99"/>
    <w:semiHidden/>
    <w:unhideWhenUsed/>
    <w:qFormat/>
    <w:rsid w:val="007f1cad"/>
    <w:rPr>
      <w:color w:val="605E5C"/>
      <w:shd w:fill="E1DFDD" w:val="clear"/>
    </w:rPr>
  </w:style>
  <w:style w:type="character" w:styleId="Richiamoallanotadichiusura">
    <w:name w:val="Endnote Reference"/>
    <w:rPr>
      <w:vertAlign w:val="superscript"/>
    </w:rPr>
  </w:style>
  <w:style w:type="character" w:styleId="Caratterinotadichiusura">
    <w:name w:val="Caratteri nota di chiusura"/>
    <w:qFormat/>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pPr>
      <w:widowControl/>
      <w:bidi w:val="0"/>
      <w:spacing w:lineRule="auto" w:line="276" w:before="0" w:after="140"/>
      <w:jc w:val="left"/>
    </w:pPr>
    <w:rPr>
      <w:rFonts w:ascii="Calibri" w:hAnsi="Calibri" w:eastAsia="Calibri" w:cs="Calibri"/>
      <w:color w:val="auto"/>
      <w:kern w:val="0"/>
      <w:sz w:val="22"/>
      <w:szCs w:val="22"/>
      <w:lang w:val="it-IT" w:eastAsia="it-IT" w:bidi="ar-SA"/>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Arial"/>
      <w:i/>
      <w:iCs/>
      <w:sz w:val="24"/>
      <w:szCs w:val="24"/>
    </w:rPr>
  </w:style>
  <w:style w:type="paragraph" w:styleId="Indice" w:customStyle="1">
    <w:name w:val="Indice"/>
    <w:qFormat/>
    <w:pPr>
      <w:widowControl/>
      <w:suppressLineNumbers/>
      <w:bidi w:val="0"/>
      <w:spacing w:lineRule="auto" w:line="259" w:before="0" w:after="160"/>
      <w:jc w:val="left"/>
    </w:pPr>
    <w:rPr>
      <w:rFonts w:cs="Lucida Sans" w:ascii="Calibri" w:hAnsi="Calibri" w:eastAsia="Calibri"/>
      <w:color w:val="auto"/>
      <w:kern w:val="0"/>
      <w:sz w:val="22"/>
      <w:szCs w:val="22"/>
      <w:lang w:val="it-IT" w:eastAsia="it-IT" w:bidi="ar-SA"/>
    </w:rPr>
  </w:style>
  <w:style w:type="paragraph" w:styleId="Titoloprincipale">
    <w:name w:val="Title"/>
    <w:basedOn w:val="Normal"/>
    <w:next w:val="Normal"/>
    <w:uiPriority w:val="10"/>
    <w:qFormat/>
    <w:pPr>
      <w:keepNext w:val="true"/>
      <w:spacing w:before="240" w:after="120"/>
    </w:pPr>
    <w:rPr>
      <w:rFonts w:ascii="Liberation Sans" w:hAnsi="Liberation Sans" w:eastAsia="Liberation Sans" w:cs="Liberation Sans"/>
      <w:sz w:val="28"/>
      <w:szCs w:val="28"/>
    </w:rPr>
  </w:style>
  <w:style w:type="paragraph" w:styleId="Caption">
    <w:name w:val="caption"/>
    <w:qFormat/>
    <w:pPr>
      <w:widowControl/>
      <w:suppressLineNumbers/>
      <w:bidi w:val="0"/>
      <w:spacing w:lineRule="auto" w:line="259" w:before="120" w:after="120"/>
      <w:jc w:val="left"/>
    </w:pPr>
    <w:rPr>
      <w:rFonts w:cs="Lucida Sans" w:ascii="Calibri" w:hAnsi="Calibri" w:eastAsia="Calibri"/>
      <w:i/>
      <w:iCs/>
      <w:color w:val="auto"/>
      <w:kern w:val="0"/>
      <w:sz w:val="24"/>
      <w:szCs w:val="24"/>
      <w:lang w:val="it-IT" w:eastAsia="it-IT" w:bidi="ar-SA"/>
    </w:rPr>
  </w:style>
  <w:style w:type="paragraph" w:styleId="ListParagraph">
    <w:name w:val="List Paragraph"/>
    <w:uiPriority w:val="34"/>
    <w:qFormat/>
    <w:rsid w:val="00052366"/>
    <w:pPr>
      <w:widowControl/>
      <w:bidi w:val="0"/>
      <w:spacing w:lineRule="auto" w:line="259" w:before="0" w:after="160"/>
      <w:ind w:left="720" w:hanging="0"/>
      <w:contextualSpacing/>
      <w:jc w:val="left"/>
    </w:pPr>
    <w:rPr>
      <w:rFonts w:ascii="Calibri" w:hAnsi="Calibri" w:eastAsia="Calibri" w:cs="Calibri"/>
      <w:color w:val="auto"/>
      <w:kern w:val="0"/>
      <w:sz w:val="22"/>
      <w:szCs w:val="22"/>
      <w:lang w:val="it-IT" w:eastAsia="it-IT" w:bidi="ar-SA"/>
    </w:rPr>
  </w:style>
  <w:style w:type="paragraph" w:styleId="Intestazioneepidipagina" w:customStyle="1">
    <w:name w:val="Intestazione e piè di pagina"/>
    <w:qFormat/>
    <w:pPr>
      <w:widowControl/>
      <w:bidi w:val="0"/>
      <w:spacing w:lineRule="auto" w:line="259" w:before="0" w:after="160"/>
      <w:jc w:val="left"/>
    </w:pPr>
    <w:rPr>
      <w:rFonts w:ascii="Calibri" w:hAnsi="Calibri" w:eastAsia="Calibri" w:cs="Calibri"/>
      <w:color w:val="auto"/>
      <w:kern w:val="0"/>
      <w:sz w:val="22"/>
      <w:szCs w:val="22"/>
      <w:lang w:val="it-IT" w:eastAsia="it-IT" w:bidi="ar-SA"/>
    </w:rPr>
  </w:style>
  <w:style w:type="paragraph" w:styleId="Intestazione">
    <w:name w:val="Header"/>
    <w:link w:val="IntestazioneCarattere"/>
    <w:uiPriority w:val="99"/>
    <w:unhideWhenUsed/>
    <w:rsid w:val="009b3292"/>
    <w:pPr>
      <w:widowControl/>
      <w:tabs>
        <w:tab w:val="clear" w:pos="720"/>
        <w:tab w:val="center" w:pos="4819" w:leader="none"/>
        <w:tab w:val="right" w:pos="9638" w:leader="none"/>
      </w:tabs>
      <w:bidi w:val="0"/>
      <w:spacing w:lineRule="auto" w:line="240" w:before="0" w:after="0"/>
      <w:jc w:val="left"/>
    </w:pPr>
    <w:rPr>
      <w:rFonts w:ascii="Calibri" w:hAnsi="Calibri" w:eastAsia="Calibri" w:cs="Calibri"/>
      <w:color w:val="auto"/>
      <w:kern w:val="0"/>
      <w:sz w:val="22"/>
      <w:szCs w:val="22"/>
      <w:lang w:val="it-IT" w:eastAsia="it-IT" w:bidi="ar-SA"/>
    </w:rPr>
  </w:style>
  <w:style w:type="paragraph" w:styleId="Pidipagina">
    <w:name w:val="Footer"/>
    <w:link w:val="PidipaginaCarattere"/>
    <w:uiPriority w:val="99"/>
    <w:unhideWhenUsed/>
    <w:rsid w:val="009b3292"/>
    <w:pPr>
      <w:widowControl/>
      <w:tabs>
        <w:tab w:val="clear" w:pos="720"/>
        <w:tab w:val="center" w:pos="4819" w:leader="none"/>
        <w:tab w:val="right" w:pos="9638" w:leader="none"/>
      </w:tabs>
      <w:bidi w:val="0"/>
      <w:spacing w:lineRule="auto" w:line="240" w:before="0" w:after="0"/>
      <w:jc w:val="left"/>
    </w:pPr>
    <w:rPr>
      <w:rFonts w:ascii="Calibri" w:hAnsi="Calibri" w:eastAsia="Calibri" w:cs="Calibri"/>
      <w:color w:val="auto"/>
      <w:kern w:val="0"/>
      <w:sz w:val="22"/>
      <w:szCs w:val="22"/>
      <w:lang w:val="it-IT" w:eastAsia="it-IT" w:bidi="ar-SA"/>
    </w:rPr>
  </w:style>
  <w:style w:type="paragraph" w:styleId="Contenutotabella" w:customStyle="1">
    <w:name w:val="Contenuto tabella"/>
    <w:qFormat/>
    <w:pPr>
      <w:widowControl/>
      <w:suppressLineNumbers/>
      <w:bidi w:val="0"/>
      <w:spacing w:lineRule="auto" w:line="259" w:before="0" w:after="160"/>
      <w:jc w:val="left"/>
    </w:pPr>
    <w:rPr>
      <w:rFonts w:ascii="Calibri" w:hAnsi="Calibri" w:eastAsia="Calibri" w:cs="Calibri"/>
      <w:color w:val="auto"/>
      <w:kern w:val="0"/>
      <w:sz w:val="22"/>
      <w:szCs w:val="22"/>
      <w:lang w:val="it-IT" w:eastAsia="it-IT" w:bidi="ar-SA"/>
    </w:rPr>
  </w:style>
  <w:style w:type="paragraph" w:styleId="Standard" w:customStyle="1">
    <w:name w:val="Standard"/>
    <w:qFormat/>
    <w:pPr>
      <w:widowControl/>
      <w:bidi w:val="0"/>
      <w:spacing w:lineRule="auto" w:line="259" w:before="0" w:after="160"/>
      <w:jc w:val="left"/>
      <w:textAlignment w:val="baseline"/>
    </w:pPr>
    <w:rPr>
      <w:rFonts w:ascii="Calibri" w:hAnsi="Calibri" w:eastAsia="Calibri" w:cs="Calibri"/>
      <w:color w:val="auto"/>
      <w:kern w:val="0"/>
      <w:sz w:val="22"/>
      <w:szCs w:val="22"/>
      <w:lang w:val="it-IT" w:eastAsia="it-IT" w:bidi="ar-SA"/>
    </w:rPr>
  </w:style>
  <w:style w:type="paragraph" w:styleId="BalloonText">
    <w:name w:val="Balloon Text"/>
    <w:link w:val="TestofumettoCarattere"/>
    <w:uiPriority w:val="99"/>
    <w:semiHidden/>
    <w:unhideWhenUsed/>
    <w:qFormat/>
    <w:rsid w:val="006a36f3"/>
    <w:pPr>
      <w:widowControl/>
      <w:bidi w:val="0"/>
      <w:spacing w:lineRule="auto" w:line="240" w:before="0" w:after="0"/>
      <w:jc w:val="left"/>
    </w:pPr>
    <w:rPr>
      <w:rFonts w:ascii="Segoe UI" w:hAnsi="Segoe UI" w:cs="Segoe UI" w:eastAsia="Calibri"/>
      <w:color w:val="auto"/>
      <w:kern w:val="0"/>
      <w:sz w:val="18"/>
      <w:szCs w:val="18"/>
      <w:lang w:val="it-IT" w:eastAsia="it-IT" w:bidi="ar-SA"/>
    </w:rPr>
  </w:style>
  <w:style w:type="paragraph" w:styleId="Annotationtext">
    <w:name w:val="annotation text"/>
    <w:link w:val="TestocommentoCarattere"/>
    <w:uiPriority w:val="99"/>
    <w:unhideWhenUsed/>
    <w:qFormat/>
    <w:rsid w:val="006a36f3"/>
    <w:pPr>
      <w:widowControl/>
      <w:bidi w:val="0"/>
      <w:spacing w:lineRule="auto" w:line="240" w:before="0" w:after="160"/>
      <w:jc w:val="left"/>
    </w:pPr>
    <w:rPr>
      <w:rFonts w:ascii="Calibri" w:hAnsi="Calibri" w:eastAsia="Calibri" w:cs="Calibri"/>
      <w:color w:val="auto"/>
      <w:kern w:val="0"/>
      <w:sz w:val="20"/>
      <w:szCs w:val="20"/>
      <w:lang w:val="it-IT" w:eastAsia="it-IT" w:bidi="ar-SA"/>
    </w:rPr>
  </w:style>
  <w:style w:type="paragraph" w:styleId="Annotationsubject">
    <w:name w:val="annotation subject"/>
    <w:basedOn w:val="Annotationtext"/>
    <w:next w:val="Annotationtext"/>
    <w:link w:val="SoggettocommentoCarattere"/>
    <w:uiPriority w:val="99"/>
    <w:semiHidden/>
    <w:unhideWhenUsed/>
    <w:qFormat/>
    <w:rsid w:val="006a36f3"/>
    <w:pPr/>
    <w:rPr>
      <w:b/>
      <w:bCs/>
    </w:rPr>
  </w:style>
  <w:style w:type="paragraph" w:styleId="Revision">
    <w:name w:val="Revision"/>
    <w:uiPriority w:val="99"/>
    <w:semiHidden/>
    <w:qFormat/>
    <w:rsid w:val="00892c4d"/>
    <w:pPr>
      <w:widowControl/>
      <w:bidi w:val="0"/>
      <w:spacing w:lineRule="auto" w:line="259" w:before="0" w:after="160"/>
      <w:jc w:val="left"/>
    </w:pPr>
    <w:rPr>
      <w:rFonts w:ascii="Calibri" w:hAnsi="Calibri" w:eastAsia="Calibri" w:cs="Calibri"/>
      <w:color w:val="auto"/>
      <w:kern w:val="0"/>
      <w:sz w:val="22"/>
      <w:szCs w:val="22"/>
      <w:lang w:val="it-IT" w:eastAsia="it-IT" w:bidi="ar-SA"/>
    </w:rPr>
  </w:style>
  <w:style w:type="paragraph" w:styleId="Notaapidipagina">
    <w:name w:val="Footnote Text"/>
    <w:link w:val="TestonotaapidipaginaCarattere"/>
    <w:uiPriority w:val="99"/>
    <w:semiHidden/>
    <w:unhideWhenUsed/>
    <w:rsid w:val="006076f0"/>
    <w:pPr>
      <w:widowControl/>
      <w:bidi w:val="0"/>
      <w:spacing w:lineRule="auto" w:line="240" w:before="0" w:after="0"/>
      <w:jc w:val="left"/>
    </w:pPr>
    <w:rPr>
      <w:rFonts w:ascii="Calibri" w:hAnsi="Calibri" w:eastAsia="Calibri" w:cs="Calibri"/>
      <w:color w:val="auto"/>
      <w:kern w:val="0"/>
      <w:sz w:val="20"/>
      <w:szCs w:val="20"/>
      <w:lang w:val="it-IT" w:eastAsia="it-IT" w:bidi="ar-SA"/>
    </w:rPr>
  </w:style>
  <w:style w:type="paragraph" w:styleId="NormalWeb">
    <w:name w:val="Normal (Web)"/>
    <w:uiPriority w:val="99"/>
    <w:semiHidden/>
    <w:unhideWhenUsed/>
    <w:qFormat/>
    <w:rsid w:val="00014aba"/>
    <w:pPr>
      <w:widowControl/>
      <w:bidi w:val="0"/>
      <w:spacing w:lineRule="auto" w:line="240" w:beforeAutospacing="1" w:afterAutospacing="1"/>
      <w:jc w:val="left"/>
    </w:pPr>
    <w:rPr>
      <w:rFonts w:ascii="Times New Roman" w:hAnsi="Times New Roman" w:eastAsia="Times New Roman" w:cs="Times New Roman"/>
      <w:color w:val="auto"/>
      <w:kern w:val="0"/>
      <w:sz w:val="24"/>
      <w:szCs w:val="24"/>
      <w:lang w:val="it-IT" w:eastAsia="it-IT" w:bidi="ar-SA"/>
    </w:rPr>
  </w:style>
  <w:style w:type="paragraph" w:styleId="Sottotitolo">
    <w:name w:val="Subtitle"/>
    <w:basedOn w:val="Normal"/>
    <w:next w:val="Normal"/>
    <w:uiPriority w:val="11"/>
    <w:qFormat/>
    <w:pPr>
      <w:keepNext w:val="true"/>
      <w:keepLines/>
      <w:pBdr/>
      <w:spacing w:before="360" w:after="80"/>
    </w:pPr>
    <w:rPr>
      <w:rFonts w:ascii="Georgia" w:hAnsi="Georgia" w:eastAsia="Georgia" w:cs="Georgia"/>
      <w:i/>
      <w:iCs/>
      <w:color w:val="666666"/>
      <w:sz w:val="48"/>
      <w:szCs w:val="48"/>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styleId="Tabellasemplice-3">
    <w:name w:val="Plain Table 3"/>
    <w:basedOn w:val="Tabellanormale"/>
    <w:uiPriority w:val="43"/>
    <w:rsid w:val="00ce6196"/>
    <w:pPr>
      <w:spacing w:after="0" w:line="240" w:lineRule="auto"/>
    </w:pPr>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2">
    <w:name w:val="Plain Table 2"/>
    <w:basedOn w:val="Tabellanormale"/>
    <w:uiPriority w:val="42"/>
    <w:rsid w:val="009d644e"/>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onsiglioregionale@postacert.toscana.it" TargetMode="External"/><Relationship Id="rId3" Type="http://schemas.openxmlformats.org/officeDocument/2006/relationships/hyperlink" Target="ufficio_dpo@sviluppo.toscana.it"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numbering.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5NxPuw7xTtOShGtb3izsiWW62qA==">CgMxLjAyDmguNXFzNW1zdHdnZmtiMg5oLnhldmZxNzJidTRzbTIOaC45cWlsYmtmaXY2YWQyDmguNHVvM2lyaXN6NTR0Mg5oLnZvampjM2RocGVncDIOaC5vaWtib2JzZGw5cTkyDmguODBja214ODN6dW1xMg5oLmo0bmZ5dXgwOTZkNjIOaC5jZzFhdTAyb2s3ZmMyDmgudjYyd2h0bW5kbmM4OAByITFNWklvUzA0eXBIZHNPSDJBVW5IMllWNUhDSGVUX3NJcQ==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Application>LibreOffice/7.5.9.2$Windows_X86_64 LibreOffice_project/cdeefe45c17511d326101eed8008ac4092f278a9</Application>
  <AppVersion>15.0000</AppVersion>
  <Pages>2</Pages>
  <Words>726</Words>
  <Characters>4396</Characters>
  <CharactersWithSpaces>5078</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2026-08-31T12:55:00Z</dcterms:created>
  <dc:creator>DIH Toscana</dc:creator>
  <dc:description/>
  <dc:language>it-IT</dc:language>
  <cp:lastModifiedBy/>
  <dcterms:modified xsi:type="dcterms:W3CDTF">2026-09-23T09:20:30Z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